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A43D" w14:textId="77777777" w:rsidR="004D369A" w:rsidRPr="00D04F06" w:rsidRDefault="004D369A" w:rsidP="007D7C3A">
      <w:pPr>
        <w:outlineLvl w:val="0"/>
        <w:rPr>
          <w:rFonts w:ascii="Arial" w:hAnsi="Arial"/>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A03DA0">
        <w:rPr>
          <w:rFonts w:ascii="Arial" w:hAnsi="Arial"/>
          <w:sz w:val="24"/>
          <w:szCs w:val="24"/>
        </w:rPr>
        <w:t>HD-FDD UE in</w:t>
      </w:r>
      <w:r w:rsidR="001F34A0">
        <w:rPr>
          <w:rFonts w:ascii="Arial" w:hAnsi="Arial"/>
          <w:sz w:val="24"/>
          <w:szCs w:val="24"/>
        </w:rPr>
        <w:t>ter</w:t>
      </w:r>
      <w:r w:rsidR="00A03DA0">
        <w:rPr>
          <w:rFonts w:ascii="Arial" w:hAnsi="Arial"/>
          <w:sz w:val="24"/>
          <w:szCs w:val="24"/>
        </w:rPr>
        <w:t xml:space="preserve">-frequency Cell reselection Tests for </w:t>
      </w:r>
      <w:r w:rsidR="009458BE">
        <w:rPr>
          <w:rFonts w:ascii="Arial" w:hAnsi="Arial"/>
          <w:sz w:val="24"/>
          <w:szCs w:val="24"/>
        </w:rPr>
        <w:t xml:space="preserve">Cat NB1 </w:t>
      </w:r>
      <w:r w:rsidR="00A03DA0">
        <w:rPr>
          <w:rFonts w:ascii="Arial" w:hAnsi="Arial"/>
          <w:sz w:val="24"/>
          <w:szCs w:val="24"/>
        </w:rPr>
        <w:t>Standalone Mode</w:t>
      </w:r>
      <w:r w:rsidR="001F34A0">
        <w:rPr>
          <w:rFonts w:ascii="Arial" w:hAnsi="Arial"/>
          <w:sz w:val="24"/>
          <w:szCs w:val="24"/>
        </w:rPr>
        <w:t xml:space="preserve"> in normal coverage</w:t>
      </w:r>
      <w:r w:rsidR="00A03DA0">
        <w:rPr>
          <w:rFonts w:ascii="Arial" w:hAnsi="Arial"/>
          <w:sz w:val="24"/>
          <w:szCs w:val="24"/>
        </w:rPr>
        <w:t xml:space="preserve"> for Satellite Access</w:t>
      </w:r>
    </w:p>
    <w:p w14:paraId="20E287F6" w14:textId="77777777"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03DA0">
        <w:rPr>
          <w:rFonts w:ascii="Arial" w:hAnsi="Arial" w:cs="Arial"/>
          <w:sz w:val="24"/>
          <w:szCs w:val="24"/>
        </w:rPr>
        <w:t>Mediatek</w:t>
      </w:r>
    </w:p>
    <w:p w14:paraId="2D86AD01" w14:textId="77777777" w:rsidR="004D369A" w:rsidRDefault="004D369A">
      <w:pPr>
        <w:pBdr>
          <w:bottom w:val="single" w:sz="4" w:space="1" w:color="auto"/>
        </w:pBdr>
        <w:rPr>
          <w:rFonts w:ascii="Arial" w:hAnsi="Arial"/>
        </w:rPr>
      </w:pPr>
    </w:p>
    <w:p w14:paraId="22A7C18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8B81A6F" w14:textId="77777777" w:rsidR="003A6D47" w:rsidRDefault="00742949" w:rsidP="004832F6">
      <w:pPr>
        <w:overflowPunct/>
        <w:jc w:val="both"/>
        <w:textAlignment w:val="auto"/>
        <w:rPr>
          <w:rFonts w:ascii="Arial" w:hAnsi="Arial"/>
        </w:rPr>
      </w:pPr>
      <w:r>
        <w:rPr>
          <w:rFonts w:ascii="Arial" w:hAnsi="Arial"/>
        </w:rPr>
        <w:t>This d</w:t>
      </w:r>
      <w:r w:rsidR="00DC56BF">
        <w:rPr>
          <w:rFonts w:ascii="Arial" w:hAnsi="Arial"/>
        </w:rPr>
        <w:t>ocument</w:t>
      </w:r>
      <w:r>
        <w:rPr>
          <w:rFonts w:ascii="Arial" w:hAnsi="Arial"/>
        </w:rPr>
        <w:t xml:space="preserve"> relates to </w:t>
      </w:r>
      <w:r w:rsidR="003A6D47">
        <w:rPr>
          <w:rFonts w:ascii="Arial" w:hAnsi="Arial"/>
        </w:rPr>
        <w:t xml:space="preserve">the </w:t>
      </w:r>
      <w:r w:rsidR="00F66859" w:rsidRPr="00F66859">
        <w:rPr>
          <w:rFonts w:ascii="Arial" w:hAnsi="Arial"/>
        </w:rPr>
        <w:t xml:space="preserve">Cat NB1 </w:t>
      </w:r>
      <w:r w:rsidR="00F66859">
        <w:rPr>
          <w:rFonts w:ascii="Arial" w:hAnsi="Arial"/>
        </w:rPr>
        <w:t xml:space="preserve">HD-FDD </w:t>
      </w:r>
      <w:r w:rsidR="00F66859" w:rsidRPr="00F66859">
        <w:rPr>
          <w:rFonts w:ascii="Arial" w:hAnsi="Arial"/>
        </w:rPr>
        <w:t>in</w:t>
      </w:r>
      <w:r w:rsidR="001F34A0">
        <w:rPr>
          <w:rFonts w:ascii="Arial" w:hAnsi="Arial"/>
        </w:rPr>
        <w:t>ter</w:t>
      </w:r>
      <w:r w:rsidR="00F66859" w:rsidRPr="00F66859">
        <w:rPr>
          <w:rFonts w:ascii="Arial" w:hAnsi="Arial"/>
        </w:rPr>
        <w:t>-freq</w:t>
      </w:r>
      <w:r w:rsidR="00F66859">
        <w:rPr>
          <w:rFonts w:ascii="Arial" w:hAnsi="Arial"/>
        </w:rPr>
        <w:t>uency</w:t>
      </w:r>
      <w:r w:rsidR="00F66859" w:rsidRPr="00F66859">
        <w:rPr>
          <w:rFonts w:ascii="Arial" w:hAnsi="Arial"/>
        </w:rPr>
        <w:t xml:space="preserve"> cell reselection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067599">
        <w:rPr>
          <w:rFonts w:ascii="Arial" w:hAnsi="Arial"/>
        </w:rPr>
        <w:t>s in standalone mode for Satellite</w:t>
      </w:r>
      <w:r w:rsidR="003A6D47">
        <w:rPr>
          <w:rFonts w:ascii="Arial" w:hAnsi="Arial"/>
        </w:rPr>
        <w:t xml:space="preserve"> in </w:t>
      </w:r>
      <w:r w:rsidR="00DC56BF">
        <w:rPr>
          <w:rFonts w:ascii="Arial" w:hAnsi="Arial"/>
        </w:rPr>
        <w:t>TS 36.521-3</w:t>
      </w:r>
      <w:r w:rsidR="00D83D35">
        <w:rPr>
          <w:rFonts w:ascii="Arial" w:hAnsi="Arial"/>
        </w:rPr>
        <w:t xml:space="preserve">. </w:t>
      </w:r>
    </w:p>
    <w:p w14:paraId="69DAC540" w14:textId="77777777" w:rsidR="003A6D47" w:rsidRDefault="00F66859" w:rsidP="004832F6">
      <w:pPr>
        <w:overflowPunct/>
        <w:jc w:val="both"/>
        <w:textAlignment w:val="auto"/>
        <w:rPr>
          <w:rFonts w:ascii="Arial" w:hAnsi="Arial"/>
        </w:rPr>
      </w:pPr>
      <w:r>
        <w:rPr>
          <w:rFonts w:ascii="Arial" w:hAnsi="Arial"/>
        </w:rPr>
        <w:t>The test case</w:t>
      </w:r>
      <w:r w:rsidR="003A6D47">
        <w:rPr>
          <w:rFonts w:ascii="Arial" w:hAnsi="Arial"/>
        </w:rPr>
        <w:t xml:space="preserve"> in qu</w:t>
      </w:r>
      <w:r>
        <w:rPr>
          <w:rFonts w:ascii="Arial" w:hAnsi="Arial"/>
        </w:rPr>
        <w:t>estion is</w:t>
      </w:r>
      <w:r w:rsidR="003A6D47">
        <w:rPr>
          <w:rFonts w:ascii="Arial" w:hAnsi="Arial"/>
        </w:rPr>
        <w:t>:</w:t>
      </w:r>
    </w:p>
    <w:p w14:paraId="08CE198C" w14:textId="77777777" w:rsidR="00BC687F" w:rsidRDefault="005B3C22" w:rsidP="001F34A0">
      <w:pPr>
        <w:numPr>
          <w:ilvl w:val="0"/>
          <w:numId w:val="39"/>
        </w:numPr>
        <w:overflowPunct/>
        <w:spacing w:after="60"/>
        <w:textAlignment w:val="auto"/>
        <w:rPr>
          <w:rFonts w:ascii="Arial" w:hAnsi="Arial"/>
        </w:rPr>
      </w:pPr>
      <w:r>
        <w:rPr>
          <w:rFonts w:ascii="Arial" w:hAnsi="Arial"/>
        </w:rPr>
        <w:t>13.1.1.</w:t>
      </w:r>
      <w:r w:rsidR="001F34A0">
        <w:rPr>
          <w:rFonts w:ascii="Arial" w:hAnsi="Arial"/>
        </w:rPr>
        <w:t>4</w:t>
      </w:r>
      <w:r w:rsidR="00B1730D">
        <w:rPr>
          <w:rFonts w:ascii="Arial" w:hAnsi="Arial"/>
        </w:rPr>
        <w:tab/>
      </w:r>
      <w:r w:rsidR="001F34A0" w:rsidRPr="001F34A0">
        <w:rPr>
          <w:rFonts w:ascii="Arial" w:hAnsi="Arial"/>
        </w:rPr>
        <w:t>HD – FDD Inter frequency case for UE Category NB1 Standalone mode in normal coverage</w:t>
      </w:r>
    </w:p>
    <w:p w14:paraId="65B6B58C" w14:textId="77777777" w:rsidR="001F34A0" w:rsidRDefault="001F34A0" w:rsidP="001F34A0">
      <w:pPr>
        <w:overflowPunct/>
        <w:spacing w:after="60"/>
        <w:ind w:left="340"/>
        <w:textAlignment w:val="auto"/>
        <w:rPr>
          <w:rFonts w:ascii="Arial" w:hAnsi="Arial"/>
        </w:rPr>
      </w:pPr>
    </w:p>
    <w:p w14:paraId="2D5FA3B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DC56BF">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49184D84" w14:textId="77777777"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932F63">
        <w:rPr>
          <w:b/>
          <w:noProof w:val="0"/>
        </w:rPr>
        <w:t>P</w:t>
      </w:r>
      <w:r w:rsidR="00AD3DB0">
        <w:rPr>
          <w:b/>
          <w:noProof w:val="0"/>
        </w:rPr>
        <w:t>rototype</w:t>
      </w:r>
      <w:r w:rsidR="00906989">
        <w:rPr>
          <w:b/>
          <w:noProof w:val="0"/>
        </w:rPr>
        <w:t xml:space="preserve"> test case</w:t>
      </w:r>
      <w:r w:rsidR="00932F63" w:rsidRPr="00932F63">
        <w:rPr>
          <w:b/>
          <w:noProof w:val="0"/>
        </w:rPr>
        <w:t xml:space="preserve"> in Annex A of TS 36.133</w:t>
      </w:r>
    </w:p>
    <w:p w14:paraId="446296F9" w14:textId="77777777" w:rsidR="00485C17" w:rsidRDefault="00932F63" w:rsidP="001C3FC6">
      <w:pPr>
        <w:overflowPunct/>
        <w:jc w:val="both"/>
        <w:textAlignment w:val="auto"/>
        <w:rPr>
          <w:rFonts w:ascii="Arial" w:hAnsi="Arial"/>
        </w:rPr>
      </w:pPr>
      <w:r>
        <w:rPr>
          <w:rFonts w:ascii="Arial" w:hAnsi="Arial"/>
        </w:rPr>
        <w:t>The prototype test conditions are defined in the following e</w:t>
      </w:r>
      <w:r w:rsidR="0045452E">
        <w:rPr>
          <w:rFonts w:ascii="Arial" w:hAnsi="Arial"/>
        </w:rPr>
        <w:t>xtract</w:t>
      </w:r>
      <w:r w:rsidR="00ED17A7">
        <w:rPr>
          <w:rFonts w:ascii="Arial" w:hAnsi="Arial"/>
        </w:rPr>
        <w:t xml:space="preserve"> from </w:t>
      </w:r>
      <w:r w:rsidR="00502C1B">
        <w:rPr>
          <w:rFonts w:ascii="Arial" w:hAnsi="Arial"/>
        </w:rPr>
        <w:t xml:space="preserve">TS </w:t>
      </w:r>
      <w:r>
        <w:rPr>
          <w:rFonts w:ascii="Arial" w:hAnsi="Arial"/>
        </w:rPr>
        <w:t>3</w:t>
      </w:r>
      <w:r w:rsidR="00502C1B">
        <w:rPr>
          <w:rFonts w:ascii="Arial" w:hAnsi="Arial"/>
        </w:rPr>
        <w:t>6</w:t>
      </w:r>
      <w:r w:rsidR="00DC56BF">
        <w:rPr>
          <w:rFonts w:ascii="Arial" w:hAnsi="Arial"/>
        </w:rPr>
        <w:t>.</w:t>
      </w:r>
      <w:r w:rsidR="00DC56BF" w:rsidRPr="003E78A0">
        <w:rPr>
          <w:rFonts w:ascii="Arial" w:hAnsi="Arial"/>
        </w:rPr>
        <w:t xml:space="preserve">133 </w:t>
      </w:r>
      <w:r w:rsidR="001B1DFE" w:rsidRPr="003E78A0">
        <w:rPr>
          <w:rFonts w:ascii="Arial" w:hAnsi="Arial"/>
        </w:rPr>
        <w:t>v</w:t>
      </w:r>
      <w:r w:rsidR="00BC371B" w:rsidRPr="003E78A0">
        <w:rPr>
          <w:rFonts w:ascii="Arial" w:hAnsi="Arial" w:hint="eastAsia"/>
        </w:rPr>
        <w:t>1</w:t>
      </w:r>
      <w:r w:rsidR="005B3C22">
        <w:rPr>
          <w:rFonts w:ascii="Arial" w:hAnsi="Arial"/>
        </w:rPr>
        <w:t>8.</w:t>
      </w:r>
      <w:r w:rsidR="00D648E5">
        <w:rPr>
          <w:rFonts w:ascii="Arial" w:hAnsi="Arial"/>
        </w:rPr>
        <w:t>9</w:t>
      </w:r>
      <w:r w:rsidR="00DC56BF" w:rsidRPr="003E78A0">
        <w:rPr>
          <w:rFonts w:ascii="Arial" w:hAnsi="Arial"/>
        </w:rPr>
        <w:t>.</w:t>
      </w:r>
      <w:r w:rsidR="00D648E5">
        <w:rPr>
          <w:rFonts w:ascii="Arial" w:hAnsi="Arial"/>
        </w:rPr>
        <w:t>0</w:t>
      </w:r>
      <w:r w:rsidR="00485C17" w:rsidRPr="003E78A0">
        <w:rPr>
          <w:rFonts w:ascii="Arial" w:hAnsi="Arial"/>
        </w:rPr>
        <w:t>:</w:t>
      </w:r>
    </w:p>
    <w:p w14:paraId="15469604" w14:textId="77777777" w:rsidR="00D648E5" w:rsidRPr="00D648E5" w:rsidRDefault="00D648E5" w:rsidP="00D648E5">
      <w:pPr>
        <w:pStyle w:val="Heading4"/>
        <w:rPr>
          <w:shd w:val="pct15" w:color="auto" w:fill="FFFFFF"/>
        </w:rPr>
      </w:pPr>
      <w:r w:rsidRPr="00D648E5">
        <w:rPr>
          <w:shd w:val="pct15" w:color="auto" w:fill="FFFFFF"/>
        </w:rPr>
        <w:t>A.13.1.1.4</w:t>
      </w:r>
      <w:r w:rsidRPr="00D648E5">
        <w:rPr>
          <w:shd w:val="pct15" w:color="auto" w:fill="FFFFFF"/>
        </w:rPr>
        <w:tab/>
        <w:t>HD – FDD Inter frequency case for UE Category NB1 Standalone mode in normal coverage</w:t>
      </w:r>
    </w:p>
    <w:p w14:paraId="4FF5DCD6" w14:textId="77777777" w:rsidR="00D648E5" w:rsidRPr="00D648E5" w:rsidRDefault="00D648E5" w:rsidP="00D648E5">
      <w:pPr>
        <w:pStyle w:val="Heading5"/>
        <w:rPr>
          <w:shd w:val="pct15" w:color="auto" w:fill="FFFFFF"/>
        </w:rPr>
      </w:pPr>
      <w:r w:rsidRPr="00D648E5">
        <w:rPr>
          <w:shd w:val="pct15" w:color="auto" w:fill="FFFFFF"/>
        </w:rPr>
        <w:t>A.13.1.1.4.1</w:t>
      </w:r>
      <w:r w:rsidRPr="00D648E5">
        <w:rPr>
          <w:shd w:val="pct15" w:color="auto" w:fill="FFFFFF"/>
        </w:rPr>
        <w:tab/>
        <w:t>Test Purpose and Environment</w:t>
      </w:r>
    </w:p>
    <w:p w14:paraId="2625DF3A" w14:textId="77777777" w:rsidR="00D648E5" w:rsidRPr="00D648E5" w:rsidRDefault="00D648E5" w:rsidP="00D648E5">
      <w:pPr>
        <w:rPr>
          <w:rFonts w:cs="v4.2.0"/>
          <w:shd w:val="pct15" w:color="auto" w:fill="FFFFFF"/>
        </w:rPr>
      </w:pPr>
      <w:r w:rsidRPr="00D648E5">
        <w:rPr>
          <w:rFonts w:cs="v4.2.0"/>
          <w:shd w:val="pct15" w:color="auto" w:fill="FFFFFF"/>
        </w:rPr>
        <w:t>This test is to verify the requirement for the HD-FDD inter frequency cell reselection requirements for Cat-NB1 UE specified in clause 4.6A.2.5.</w:t>
      </w:r>
    </w:p>
    <w:p w14:paraId="15F1739D" w14:textId="77777777" w:rsidR="00D648E5" w:rsidRPr="00D648E5" w:rsidRDefault="00D648E5" w:rsidP="00D648E5">
      <w:pPr>
        <w:rPr>
          <w:shd w:val="pct15" w:color="auto" w:fill="FFFFFF"/>
        </w:rPr>
      </w:pPr>
      <w:r w:rsidRPr="00D648E5">
        <w:rPr>
          <w:rFonts w:cs="v4.2.0"/>
          <w:shd w:val="pct15" w:color="auto" w:fill="FFFFFF"/>
        </w:rPr>
        <w:t xml:space="preserve">The test scenario comprises of 2 cells as given in tables A.13.1.1.4.1-1, A.13.1.1.4.1-2 and A.13.1.1.4.1-3. The test consists of 3 successive time periods, with time duration of T1, T2 and T3 respectively. Only nCell1 is already identified by the UE prior to the start of the test, i.e. </w:t>
      </w:r>
      <w:proofErr w:type="spellStart"/>
      <w:r w:rsidRPr="00D648E5">
        <w:rPr>
          <w:rFonts w:cs="v4.2.0"/>
          <w:shd w:val="pct15" w:color="auto" w:fill="FFFFFF"/>
        </w:rPr>
        <w:t>nCell</w:t>
      </w:r>
      <w:proofErr w:type="spellEnd"/>
      <w:r w:rsidRPr="00D648E5">
        <w:rPr>
          <w:rFonts w:cs="v4.2.0"/>
          <w:shd w:val="pct15" w:color="auto" w:fill="FFFFFF"/>
        </w:rPr>
        <w:t xml:space="preserve"> 2 is not identified. </w:t>
      </w:r>
      <w:proofErr w:type="spellStart"/>
      <w:r w:rsidRPr="00D648E5">
        <w:rPr>
          <w:rFonts w:cs="v4.2.0"/>
          <w:shd w:val="pct15" w:color="auto" w:fill="FFFFFF"/>
        </w:rPr>
        <w:t>nCell</w:t>
      </w:r>
      <w:proofErr w:type="spellEnd"/>
      <w:r w:rsidRPr="00D648E5">
        <w:rPr>
          <w:rFonts w:cs="v4.2.0"/>
          <w:shd w:val="pct15" w:color="auto" w:fill="FFFFFF"/>
        </w:rPr>
        <w:t xml:space="preserve"> 1 and </w:t>
      </w:r>
      <w:proofErr w:type="spellStart"/>
      <w:r w:rsidRPr="00D648E5">
        <w:rPr>
          <w:rFonts w:cs="v4.2.0"/>
          <w:shd w:val="pct15" w:color="auto" w:fill="FFFFFF"/>
        </w:rPr>
        <w:t>nCell</w:t>
      </w:r>
      <w:proofErr w:type="spellEnd"/>
      <w:r w:rsidRPr="00D648E5">
        <w:rPr>
          <w:rFonts w:cs="v4.2.0"/>
          <w:shd w:val="pct15" w:color="auto" w:fill="FFFFFF"/>
        </w:rPr>
        <w:t xml:space="preserve"> 2 belong to different tracking areas. Furthermore, UE has not registered with network for the tracking area containing </w:t>
      </w:r>
      <w:proofErr w:type="spellStart"/>
      <w:r w:rsidRPr="00D648E5">
        <w:rPr>
          <w:rFonts w:cs="v4.2.0"/>
          <w:shd w:val="pct15" w:color="auto" w:fill="FFFFFF"/>
        </w:rPr>
        <w:t>nCell</w:t>
      </w:r>
      <w:proofErr w:type="spellEnd"/>
      <w:r w:rsidRPr="00D648E5">
        <w:rPr>
          <w:rFonts w:cs="v4.2.0"/>
          <w:shd w:val="pct15" w:color="auto" w:fill="FFFFFF"/>
        </w:rPr>
        <w:t xml:space="preserve"> 2</w:t>
      </w:r>
      <w:r w:rsidRPr="00D648E5">
        <w:rPr>
          <w:shd w:val="pct15" w:color="auto" w:fill="FFFFFF"/>
        </w:rPr>
        <w:t>.</w:t>
      </w:r>
    </w:p>
    <w:p w14:paraId="6AED02B5" w14:textId="77777777" w:rsidR="00D648E5" w:rsidRPr="00D648E5" w:rsidRDefault="00D648E5" w:rsidP="00D648E5">
      <w:pPr>
        <w:pStyle w:val="TH"/>
        <w:rPr>
          <w:sz w:val="18"/>
          <w:shd w:val="pct15" w:color="auto" w:fill="FFFFFF"/>
        </w:rPr>
      </w:pPr>
      <w:r w:rsidRPr="00D648E5">
        <w:rPr>
          <w:shd w:val="pct15" w:color="auto" w:fill="FFFFFF"/>
        </w:rPr>
        <w:t>Table A.13.1.1.4.1-1: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6841"/>
        <w:gridCol w:w="535"/>
      </w:tblGrid>
      <w:tr w:rsidR="00D648E5" w:rsidRPr="00D648E5" w14:paraId="2DC05E25" w14:textId="77777777" w:rsidTr="00AD2CC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CE32" w14:textId="77777777" w:rsidR="00D648E5" w:rsidRPr="00D648E5" w:rsidRDefault="00D648E5" w:rsidP="00AD2CC2">
            <w:pPr>
              <w:keepNext/>
              <w:spacing w:after="0"/>
              <w:jc w:val="center"/>
              <w:rPr>
                <w:rFonts w:ascii="Arial" w:hAnsi="Arial" w:cs="Arial"/>
                <w:b/>
                <w:bCs/>
                <w:sz w:val="18"/>
                <w:szCs w:val="18"/>
                <w:shd w:val="pct15" w:color="auto" w:fill="FFFFFF"/>
                <w:lang w:eastAsia="ko-KR"/>
              </w:rPr>
            </w:pPr>
            <w:bookmarkStart w:id="0" w:name="_Hlk161241124"/>
            <w:r w:rsidRPr="00D648E5">
              <w:rPr>
                <w:rFonts w:ascii="Arial" w:hAnsi="Arial" w:cs="Arial"/>
                <w:b/>
                <w:bCs/>
                <w:sz w:val="18"/>
                <w:szCs w:val="18"/>
                <w:shd w:val="pct15" w:color="auto" w:fill="FFFFFF"/>
                <w:lang w:eastAsia="ko-KR"/>
              </w:rPr>
              <w:t>Configuration</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1221" w14:textId="77777777" w:rsidR="00D648E5" w:rsidRPr="00D648E5" w:rsidRDefault="00D648E5" w:rsidP="00AD2CC2">
            <w:pPr>
              <w:keepNext/>
              <w:spacing w:after="0"/>
              <w:jc w:val="center"/>
              <w:rPr>
                <w:rFonts w:ascii="Arial" w:hAnsi="Arial" w:cs="Arial"/>
                <w:b/>
                <w:bCs/>
                <w:sz w:val="18"/>
                <w:szCs w:val="18"/>
                <w:shd w:val="pct15" w:color="auto" w:fill="FFFFFF"/>
                <w:lang w:eastAsia="ko-KR"/>
              </w:rPr>
            </w:pPr>
            <w:r w:rsidRPr="00D648E5">
              <w:rPr>
                <w:rFonts w:ascii="Arial" w:hAnsi="Arial" w:cs="Arial"/>
                <w:b/>
                <w:bCs/>
                <w:sz w:val="18"/>
                <w:szCs w:val="18"/>
                <w:shd w:val="pct15" w:color="auto" w:fill="FFFFFF"/>
                <w:lang w:eastAsia="ko-KR"/>
              </w:rPr>
              <w:t>Description</w:t>
            </w:r>
          </w:p>
        </w:tc>
      </w:tr>
      <w:tr w:rsidR="00D648E5" w:rsidRPr="00D648E5" w14:paraId="19CF4F40" w14:textId="77777777" w:rsidTr="00AD2CC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88955" w14:textId="77777777" w:rsidR="00D648E5" w:rsidRPr="00D648E5" w:rsidRDefault="00D648E5" w:rsidP="00AD2CC2">
            <w:pPr>
              <w:keepNext/>
              <w:spacing w:after="0"/>
              <w:rPr>
                <w:rFonts w:ascii="Arial" w:hAnsi="Arial" w:cs="Arial"/>
                <w:sz w:val="18"/>
                <w:szCs w:val="18"/>
                <w:shd w:val="pct15" w:color="auto" w:fill="FFFFFF"/>
                <w:lang w:eastAsia="ko-KR"/>
              </w:rPr>
            </w:pPr>
            <w:r w:rsidRPr="00D648E5">
              <w:rPr>
                <w:rFonts w:ascii="Arial" w:hAnsi="Arial" w:cs="Arial"/>
                <w:sz w:val="18"/>
                <w:szCs w:val="18"/>
                <w:shd w:val="pct15" w:color="auto" w:fill="FFFFFF"/>
                <w:lang w:eastAsia="ko-KR"/>
              </w:rPr>
              <w:t>1</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95E31" w14:textId="77777777" w:rsidR="00D648E5" w:rsidRPr="00D648E5" w:rsidRDefault="00D648E5" w:rsidP="00AD2CC2">
            <w:pPr>
              <w:keepNext/>
              <w:spacing w:after="0"/>
              <w:rPr>
                <w:rFonts w:ascii="Arial" w:hAnsi="Arial" w:cs="Arial"/>
                <w:sz w:val="18"/>
                <w:szCs w:val="18"/>
                <w:shd w:val="pct15" w:color="auto" w:fill="FFFFFF"/>
                <w:lang w:eastAsia="ko-KR"/>
              </w:rPr>
            </w:pPr>
            <w:r w:rsidRPr="00D648E5">
              <w:rPr>
                <w:rFonts w:ascii="Arial" w:hAnsi="Arial" w:cs="Arial"/>
                <w:sz w:val="18"/>
                <w:szCs w:val="18"/>
                <w:shd w:val="pct15" w:color="auto" w:fill="FFFFFF"/>
                <w:lang w:eastAsia="ko-KR"/>
              </w:rPr>
              <w:t>GSO, HD-FDD duplex mode</w:t>
            </w:r>
          </w:p>
        </w:tc>
      </w:tr>
      <w:tr w:rsidR="00D648E5" w:rsidRPr="00D648E5" w14:paraId="4E7AFB18" w14:textId="77777777" w:rsidTr="00AD2CC2">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00EBC" w14:textId="77777777" w:rsidR="00D648E5" w:rsidRPr="00D648E5" w:rsidRDefault="00D648E5" w:rsidP="00AD2CC2">
            <w:pPr>
              <w:keepNext/>
              <w:spacing w:after="0"/>
              <w:rPr>
                <w:rFonts w:ascii="Arial" w:hAnsi="Arial" w:cs="Arial"/>
                <w:sz w:val="18"/>
                <w:szCs w:val="18"/>
                <w:shd w:val="pct15" w:color="auto" w:fill="FFFFFF"/>
                <w:lang w:eastAsia="ko-KR"/>
              </w:rPr>
            </w:pPr>
            <w:r w:rsidRPr="00D648E5">
              <w:rPr>
                <w:rFonts w:ascii="Arial" w:hAnsi="Arial" w:cs="Arial"/>
                <w:sz w:val="18"/>
                <w:szCs w:val="18"/>
                <w:shd w:val="pct15" w:color="auto" w:fill="FFFFFF"/>
                <w:lang w:eastAsia="ko-KR"/>
              </w:rPr>
              <w:t>2</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1CE4" w14:textId="77777777" w:rsidR="00D648E5" w:rsidRPr="00D648E5" w:rsidRDefault="00D648E5" w:rsidP="00AD2CC2">
            <w:pPr>
              <w:keepNext/>
              <w:spacing w:after="0"/>
              <w:rPr>
                <w:rFonts w:ascii="Arial" w:hAnsi="Arial" w:cs="Arial"/>
                <w:sz w:val="18"/>
                <w:szCs w:val="18"/>
                <w:shd w:val="pct15" w:color="auto" w:fill="FFFFFF"/>
                <w:lang w:eastAsia="ko-KR"/>
              </w:rPr>
            </w:pPr>
            <w:r w:rsidRPr="00D648E5">
              <w:rPr>
                <w:rFonts w:ascii="Arial" w:hAnsi="Arial" w:cs="Arial"/>
                <w:sz w:val="18"/>
                <w:szCs w:val="18"/>
                <w:shd w:val="pct15" w:color="auto" w:fill="FFFFFF"/>
                <w:lang w:eastAsia="ko-KR"/>
              </w:rPr>
              <w:t>NGSO, HD-FDD duplex mode</w:t>
            </w:r>
          </w:p>
        </w:tc>
      </w:tr>
      <w:tr w:rsidR="00D648E5" w:rsidRPr="00D648E5" w14:paraId="0F674251" w14:textId="77777777" w:rsidTr="00AD2CC2">
        <w:trPr>
          <w:gridAfter w:val="1"/>
          <w:wAfter w:w="540" w:type="dxa"/>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F9E42" w14:textId="77777777" w:rsidR="00D648E5" w:rsidRPr="00D648E5" w:rsidRDefault="00D648E5" w:rsidP="00AD2CC2">
            <w:pPr>
              <w:pStyle w:val="TAN"/>
              <w:rPr>
                <w:shd w:val="pct15" w:color="auto" w:fill="FFFFFF"/>
                <w:lang w:eastAsia="ko-KR"/>
              </w:rPr>
            </w:pPr>
            <w:r w:rsidRPr="00D648E5">
              <w:rPr>
                <w:shd w:val="pct15" w:color="auto" w:fill="FFFFFF"/>
                <w:lang w:eastAsia="ko-KR"/>
              </w:rPr>
              <w:t>Note:</w:t>
            </w:r>
            <w:r w:rsidRPr="00D648E5">
              <w:rPr>
                <w:shd w:val="pct15" w:color="auto" w:fill="FFFFFF"/>
                <w:lang w:eastAsia="ko-KR"/>
              </w:rPr>
              <w:tab/>
              <w:t>If UE supports both NGSO and GSO, the test case Config 1 can be skipped if the UE passes test case Config 2.</w:t>
            </w:r>
          </w:p>
        </w:tc>
      </w:tr>
      <w:bookmarkEnd w:id="0"/>
    </w:tbl>
    <w:p w14:paraId="0767C5F7" w14:textId="77777777" w:rsidR="00D648E5" w:rsidRPr="00D648E5" w:rsidRDefault="00D648E5" w:rsidP="00D648E5">
      <w:pPr>
        <w:rPr>
          <w:rFonts w:eastAsia="等线" w:cs="v4.2.0"/>
          <w:shd w:val="pct15" w:color="auto" w:fill="FFFFFF"/>
        </w:rPr>
      </w:pPr>
    </w:p>
    <w:p w14:paraId="33225279" w14:textId="77777777" w:rsidR="00D648E5" w:rsidRPr="00D648E5" w:rsidRDefault="00D648E5" w:rsidP="00D648E5">
      <w:pPr>
        <w:pStyle w:val="TH"/>
        <w:rPr>
          <w:shd w:val="pct15" w:color="auto" w:fill="FFFFFF"/>
        </w:rPr>
      </w:pPr>
      <w:bookmarkStart w:id="1" w:name="OLE_LINK107"/>
      <w:r w:rsidRPr="00D648E5">
        <w:rPr>
          <w:rFonts w:cs="v4.2.0"/>
          <w:shd w:val="pct15" w:color="auto" w:fill="FFFFFF"/>
        </w:rPr>
        <w:t>Table A.13.1.1.4.1-2</w:t>
      </w:r>
      <w:bookmarkEnd w:id="1"/>
      <w:r w:rsidRPr="00D648E5">
        <w:rPr>
          <w:rFonts w:cs="v4.2.0"/>
          <w:shd w:val="pct15" w:color="auto" w:fill="FFFFFF"/>
        </w:rPr>
        <w:t>: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D648E5" w:rsidRPr="00D648E5" w14:paraId="28DF8841"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C2B935" w14:textId="77777777" w:rsidR="00D648E5" w:rsidRPr="00D648E5" w:rsidRDefault="00D648E5" w:rsidP="00AD2CC2">
            <w:pPr>
              <w:pStyle w:val="TAH"/>
              <w:rPr>
                <w:shd w:val="pct15" w:color="auto" w:fill="FFFFFF"/>
                <w:lang w:eastAsia="ko-KR"/>
              </w:rPr>
            </w:pPr>
            <w:r w:rsidRPr="00D648E5">
              <w:rPr>
                <w:shd w:val="pct15" w:color="auto" w:fill="FFFFFF"/>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37480A82" w14:textId="77777777" w:rsidR="00D648E5" w:rsidRPr="00D648E5" w:rsidRDefault="00D648E5" w:rsidP="00AD2CC2">
            <w:pPr>
              <w:pStyle w:val="TAH"/>
              <w:rPr>
                <w:shd w:val="pct15" w:color="auto" w:fill="FFFFFF"/>
                <w:lang w:eastAsia="ko-KR"/>
              </w:rPr>
            </w:pPr>
            <w:r w:rsidRPr="00D648E5">
              <w:rPr>
                <w:shd w:val="pct15" w:color="auto" w:fill="FFFFFF"/>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61C7F86A" w14:textId="77777777" w:rsidR="00D648E5" w:rsidRPr="00D648E5" w:rsidRDefault="00D648E5" w:rsidP="00AD2CC2">
            <w:pPr>
              <w:pStyle w:val="TAH"/>
              <w:rPr>
                <w:shd w:val="pct15" w:color="auto" w:fill="FFFFFF"/>
                <w:lang w:eastAsia="ko-KR"/>
              </w:rPr>
            </w:pPr>
            <w:r w:rsidRPr="00D648E5">
              <w:rPr>
                <w:shd w:val="pct15" w:color="auto" w:fill="FFFFFF"/>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4F91D685" w14:textId="77777777" w:rsidR="00D648E5" w:rsidRPr="00D648E5" w:rsidRDefault="00D648E5" w:rsidP="00AD2CC2">
            <w:pPr>
              <w:pStyle w:val="TAH"/>
              <w:rPr>
                <w:shd w:val="pct15" w:color="auto" w:fill="FFFFFF"/>
                <w:lang w:eastAsia="ko-KR"/>
              </w:rPr>
            </w:pPr>
            <w:r w:rsidRPr="00D648E5">
              <w:rPr>
                <w:shd w:val="pct15" w:color="auto" w:fill="FFFFFF"/>
                <w:lang w:eastAsia="ko-KR"/>
              </w:rPr>
              <w:t>Comment</w:t>
            </w:r>
          </w:p>
        </w:tc>
      </w:tr>
      <w:tr w:rsidR="00D648E5" w:rsidRPr="00D648E5" w14:paraId="1D2FD96B"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7AFA96" w14:textId="77777777" w:rsidR="00D648E5" w:rsidRPr="00D648E5" w:rsidRDefault="00D648E5" w:rsidP="00AD2CC2">
            <w:pPr>
              <w:pStyle w:val="TAL"/>
              <w:rPr>
                <w:shd w:val="pct15" w:color="auto" w:fill="FFFFFF"/>
                <w:lang w:eastAsia="ko-KR"/>
              </w:rPr>
            </w:pPr>
            <w:r w:rsidRPr="00D648E5">
              <w:rPr>
                <w:shd w:val="pct15" w:color="auto" w:fill="FFFFFF"/>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2EBFF38"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2AAE010" w14:textId="77777777" w:rsidR="00D648E5" w:rsidRPr="00D648E5" w:rsidRDefault="00D648E5" w:rsidP="00AD2CC2">
            <w:pPr>
              <w:pStyle w:val="TAC"/>
              <w:rPr>
                <w:shd w:val="pct15" w:color="auto" w:fill="FFFFFF"/>
                <w:lang w:eastAsia="ko-KR"/>
              </w:rPr>
            </w:pPr>
            <w:r w:rsidRPr="00D648E5">
              <w:rPr>
                <w:shd w:val="pct15" w:color="auto" w:fill="FFFFFF"/>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40627BB0" w14:textId="77777777" w:rsidR="00D648E5" w:rsidRPr="00D648E5" w:rsidRDefault="00D648E5" w:rsidP="00AD2CC2">
            <w:pPr>
              <w:keepNext/>
              <w:keepLines/>
              <w:spacing w:after="0"/>
              <w:jc w:val="center"/>
              <w:rPr>
                <w:rFonts w:ascii="Arial" w:hAnsi="Arial" w:cs="Arial"/>
                <w:b/>
                <w:sz w:val="18"/>
                <w:shd w:val="pct15" w:color="auto" w:fill="FFFFFF"/>
                <w:lang w:eastAsia="ko-KR"/>
              </w:rPr>
            </w:pPr>
          </w:p>
        </w:tc>
      </w:tr>
      <w:tr w:rsidR="00D648E5" w:rsidRPr="00D648E5" w14:paraId="2EA6357F" w14:textId="77777777" w:rsidTr="00AD2CC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FB4A67A" w14:textId="77777777" w:rsidR="00D648E5" w:rsidRPr="00D648E5" w:rsidRDefault="00D648E5" w:rsidP="00AD2CC2">
            <w:pPr>
              <w:pStyle w:val="TAL"/>
              <w:rPr>
                <w:shd w:val="pct15" w:color="auto" w:fill="FFFFFF"/>
                <w:lang w:eastAsia="ko-KR"/>
              </w:rPr>
            </w:pPr>
            <w:bookmarkStart w:id="2" w:name="_Hlk161241169"/>
            <w:r w:rsidRPr="00D648E5">
              <w:rPr>
                <w:rFonts w:cs="Arial"/>
                <w:shd w:val="pct15" w:color="auto" w:fill="FFFFFF"/>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0637088" w14:textId="77777777" w:rsidR="00D648E5" w:rsidRPr="00D648E5" w:rsidRDefault="00D648E5" w:rsidP="00AD2CC2">
            <w:pPr>
              <w:pStyle w:val="TAL"/>
              <w:rPr>
                <w:shd w:val="pct15" w:color="auto" w:fill="FFFFFF"/>
                <w:lang w:eastAsia="ko-KR"/>
              </w:rPr>
            </w:pPr>
            <w:r w:rsidRPr="00D648E5">
              <w:rPr>
                <w:rFonts w:cs="Arial"/>
                <w:shd w:val="pct15" w:color="auto" w:fill="FFFFFF"/>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61E105EB"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0ACF386" w14:textId="77777777" w:rsidR="00D648E5" w:rsidRPr="00D648E5" w:rsidRDefault="00D648E5" w:rsidP="00AD2CC2">
            <w:pPr>
              <w:pStyle w:val="TAL"/>
              <w:jc w:val="center"/>
              <w:rPr>
                <w:rFonts w:cs="Arial"/>
                <w:shd w:val="pct15" w:color="auto" w:fill="FFFFFF"/>
                <w:lang w:eastAsia="ja-JP"/>
              </w:rPr>
            </w:pPr>
            <w:r w:rsidRPr="00D648E5">
              <w:rPr>
                <w:rFonts w:cs="Arial"/>
                <w:shd w:val="pct15" w:color="auto" w:fill="FFFFFF"/>
                <w:lang w:eastAsia="ja-JP"/>
              </w:rPr>
              <w:t>SSC.1 for nCell1</w:t>
            </w:r>
          </w:p>
          <w:p w14:paraId="5607056A" w14:textId="77777777" w:rsidR="00D648E5" w:rsidRPr="00D648E5" w:rsidRDefault="00D648E5" w:rsidP="00AD2CC2">
            <w:pPr>
              <w:pStyle w:val="TAC"/>
              <w:rPr>
                <w:shd w:val="pct15" w:color="auto" w:fill="FFFFFF"/>
                <w:lang w:eastAsia="ko-KR"/>
              </w:rPr>
            </w:pPr>
            <w:r w:rsidRPr="00D648E5">
              <w:rPr>
                <w:rFonts w:cs="Arial"/>
                <w:shd w:val="pct15" w:color="auto" w:fill="FFFFFF"/>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66679403" w14:textId="77777777" w:rsidR="00D648E5" w:rsidRPr="00D648E5" w:rsidRDefault="00D648E5" w:rsidP="00AD2CC2">
            <w:pPr>
              <w:pStyle w:val="TAL"/>
              <w:rPr>
                <w:shd w:val="pct15" w:color="auto" w:fill="FFFFFF"/>
                <w:lang w:eastAsia="ko-KR"/>
              </w:rPr>
            </w:pPr>
            <w:r w:rsidRPr="00D648E5">
              <w:rPr>
                <w:shd w:val="pct15" w:color="auto" w:fill="FFFFFF"/>
                <w:lang w:eastAsia="ko-KR"/>
              </w:rPr>
              <w:t>GSO</w:t>
            </w:r>
          </w:p>
        </w:tc>
      </w:tr>
      <w:tr w:rsidR="00D648E5" w:rsidRPr="00D648E5" w14:paraId="17AAA57B" w14:textId="77777777" w:rsidTr="00AD2CC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95F0D06" w14:textId="77777777" w:rsidR="00D648E5" w:rsidRPr="00D648E5" w:rsidRDefault="00D648E5" w:rsidP="00AD2CC2">
            <w:pPr>
              <w:spacing w:after="0"/>
              <w:rPr>
                <w:rFonts w:ascii="Arial" w:hAnsi="Arial"/>
                <w:sz w:val="18"/>
                <w:shd w:val="pct15" w:color="auto" w:fill="FFFFFF"/>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E836863" w14:textId="77777777" w:rsidR="00D648E5" w:rsidRPr="00D648E5" w:rsidRDefault="00D648E5" w:rsidP="00AD2CC2">
            <w:pPr>
              <w:pStyle w:val="TAL"/>
              <w:rPr>
                <w:shd w:val="pct15" w:color="auto" w:fill="FFFFFF"/>
                <w:lang w:eastAsia="ko-KR"/>
              </w:rPr>
            </w:pPr>
            <w:r w:rsidRPr="00D648E5">
              <w:rPr>
                <w:rFonts w:cs="Arial"/>
                <w:shd w:val="pct15" w:color="auto" w:fill="FFFFFF"/>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62486332"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0E126F13" w14:textId="77777777" w:rsidR="00D648E5" w:rsidRPr="00D648E5" w:rsidRDefault="00D648E5" w:rsidP="00AD2CC2">
            <w:pPr>
              <w:pStyle w:val="TAL"/>
              <w:jc w:val="center"/>
              <w:rPr>
                <w:rFonts w:cs="Arial"/>
                <w:shd w:val="pct15" w:color="auto" w:fill="FFFFFF"/>
                <w:lang w:eastAsia="ja-JP"/>
              </w:rPr>
            </w:pPr>
            <w:r w:rsidRPr="00D648E5">
              <w:rPr>
                <w:rFonts w:cs="Arial"/>
                <w:shd w:val="pct15" w:color="auto" w:fill="FFFFFF"/>
                <w:lang w:eastAsia="ja-JP"/>
              </w:rPr>
              <w:t>SSC.2 for nCell1</w:t>
            </w:r>
          </w:p>
          <w:p w14:paraId="743BF3AE" w14:textId="77777777" w:rsidR="00D648E5" w:rsidRPr="00D648E5" w:rsidRDefault="00D648E5" w:rsidP="00AD2CC2">
            <w:pPr>
              <w:pStyle w:val="TAC"/>
              <w:rPr>
                <w:shd w:val="pct15" w:color="auto" w:fill="FFFFFF"/>
                <w:lang w:eastAsia="ko-KR"/>
              </w:rPr>
            </w:pPr>
            <w:r w:rsidRPr="00D648E5">
              <w:rPr>
                <w:rFonts w:cs="Arial"/>
                <w:shd w:val="pct15" w:color="auto" w:fill="FFFFFF"/>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3B005ADD" w14:textId="77777777" w:rsidR="00D648E5" w:rsidRPr="00D648E5" w:rsidRDefault="00D648E5" w:rsidP="00AD2CC2">
            <w:pPr>
              <w:pStyle w:val="TAL"/>
              <w:rPr>
                <w:shd w:val="pct15" w:color="auto" w:fill="FFFFFF"/>
                <w:lang w:eastAsia="ko-KR"/>
              </w:rPr>
            </w:pPr>
            <w:r w:rsidRPr="00D648E5">
              <w:rPr>
                <w:shd w:val="pct15" w:color="auto" w:fill="FFFFFF"/>
                <w:lang w:eastAsia="ko-KR"/>
              </w:rPr>
              <w:t>NGSO</w:t>
            </w:r>
          </w:p>
        </w:tc>
        <w:bookmarkEnd w:id="2"/>
      </w:tr>
      <w:tr w:rsidR="00D648E5" w:rsidRPr="00D648E5" w14:paraId="39511BCC" w14:textId="77777777" w:rsidTr="00AD2CC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89B2752" w14:textId="77777777" w:rsidR="00D648E5" w:rsidRPr="00D648E5" w:rsidRDefault="00D648E5" w:rsidP="00AD2CC2">
            <w:pPr>
              <w:pStyle w:val="TAL"/>
              <w:rPr>
                <w:shd w:val="pct15" w:color="auto" w:fill="FFFFFF"/>
                <w:lang w:eastAsia="ko-KR"/>
              </w:rPr>
            </w:pPr>
            <w:r w:rsidRPr="00D648E5">
              <w:rPr>
                <w:shd w:val="pct15" w:color="auto" w:fill="FFFFFF"/>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3401AC7" w14:textId="77777777" w:rsidR="00D648E5" w:rsidRPr="00D648E5" w:rsidRDefault="00D648E5" w:rsidP="00AD2CC2">
            <w:pPr>
              <w:pStyle w:val="TAL"/>
              <w:rPr>
                <w:shd w:val="pct15" w:color="auto" w:fill="FFFFFF"/>
                <w:lang w:eastAsia="ko-KR"/>
              </w:rPr>
            </w:pPr>
            <w:r w:rsidRPr="00D648E5">
              <w:rPr>
                <w:shd w:val="pct15" w:color="auto" w:fill="FFFFFF"/>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D5021A8"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627E9F2" w14:textId="77777777" w:rsidR="00D648E5" w:rsidRPr="00D648E5" w:rsidRDefault="00D648E5" w:rsidP="00AD2CC2">
            <w:pPr>
              <w:pStyle w:val="TAC"/>
              <w:rPr>
                <w:shd w:val="pct15" w:color="auto" w:fill="FFFFFF"/>
                <w:lang w:eastAsia="ko-KR"/>
              </w:rPr>
            </w:pPr>
            <w:r w:rsidRPr="00D648E5">
              <w:rPr>
                <w:shd w:val="pct15" w:color="auto" w:fill="FFFFFF"/>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5446C06E" w14:textId="77777777" w:rsidR="00D648E5" w:rsidRPr="00D648E5" w:rsidRDefault="00D648E5" w:rsidP="00AD2CC2">
            <w:pPr>
              <w:pStyle w:val="TAL"/>
              <w:rPr>
                <w:shd w:val="pct15" w:color="auto" w:fill="FFFFFF"/>
                <w:lang w:eastAsia="ko-KR"/>
              </w:rPr>
            </w:pPr>
          </w:p>
        </w:tc>
      </w:tr>
      <w:tr w:rsidR="00D648E5" w:rsidRPr="00D648E5" w14:paraId="3E047FB7" w14:textId="77777777" w:rsidTr="00AD2CC2">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7A420CC" w14:textId="77777777" w:rsidR="00D648E5" w:rsidRPr="00D648E5" w:rsidRDefault="00D648E5" w:rsidP="00AD2CC2">
            <w:pPr>
              <w:spacing w:after="0"/>
              <w:rPr>
                <w:rFonts w:ascii="Arial" w:hAnsi="Arial"/>
                <w:sz w:val="18"/>
                <w:shd w:val="pct15" w:color="auto" w:fill="FFFFFF"/>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6E8B1B15" w14:textId="77777777" w:rsidR="00D648E5" w:rsidRPr="00D648E5" w:rsidRDefault="00D648E5" w:rsidP="00AD2CC2">
            <w:pPr>
              <w:pStyle w:val="TAL"/>
              <w:rPr>
                <w:shd w:val="pct15" w:color="auto" w:fill="FFFFFF"/>
                <w:lang w:eastAsia="ko-KR"/>
              </w:rPr>
            </w:pPr>
            <w:r w:rsidRPr="00D648E5">
              <w:rPr>
                <w:shd w:val="pct15" w:color="auto" w:fill="FFFFFF"/>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699AE0E6"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5B2C386" w14:textId="77777777" w:rsidR="00D648E5" w:rsidRPr="00D648E5" w:rsidRDefault="00D648E5" w:rsidP="00AD2CC2">
            <w:pPr>
              <w:pStyle w:val="TAC"/>
              <w:rPr>
                <w:shd w:val="pct15" w:color="auto" w:fill="FFFFFF"/>
                <w:lang w:eastAsia="ko-KR"/>
              </w:rPr>
            </w:pPr>
            <w:r w:rsidRPr="00D648E5">
              <w:rPr>
                <w:shd w:val="pct15" w:color="auto" w:fill="FFFFFF"/>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6603E210" w14:textId="77777777" w:rsidR="00D648E5" w:rsidRPr="00D648E5" w:rsidRDefault="00D648E5" w:rsidP="00AD2CC2">
            <w:pPr>
              <w:pStyle w:val="TAL"/>
              <w:rPr>
                <w:shd w:val="pct15" w:color="auto" w:fill="FFFFFF"/>
                <w:lang w:eastAsia="ko-KR"/>
              </w:rPr>
            </w:pPr>
          </w:p>
        </w:tc>
      </w:tr>
      <w:tr w:rsidR="00D648E5" w:rsidRPr="00D648E5" w14:paraId="2807C805" w14:textId="77777777" w:rsidTr="00AD2CC2">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DA46BA4" w14:textId="77777777" w:rsidR="00D648E5" w:rsidRPr="00D648E5" w:rsidRDefault="00D648E5" w:rsidP="00AD2CC2">
            <w:pPr>
              <w:pStyle w:val="TAL"/>
              <w:rPr>
                <w:shd w:val="pct15" w:color="auto" w:fill="FFFFFF"/>
                <w:lang w:eastAsia="ko-KR"/>
              </w:rPr>
            </w:pPr>
            <w:r w:rsidRPr="00D648E5">
              <w:rPr>
                <w:shd w:val="pct15" w:color="auto" w:fill="FFFFFF"/>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7C25C74" w14:textId="77777777" w:rsidR="00D648E5" w:rsidRPr="00D648E5" w:rsidRDefault="00D648E5" w:rsidP="00AD2CC2">
            <w:pPr>
              <w:pStyle w:val="TAL"/>
              <w:rPr>
                <w:shd w:val="pct15" w:color="auto" w:fill="FFFFFF"/>
                <w:lang w:eastAsia="ko-KR"/>
              </w:rPr>
            </w:pPr>
            <w:r w:rsidRPr="00D648E5">
              <w:rPr>
                <w:shd w:val="pct15" w:color="auto" w:fill="FFFFFF"/>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6619ADE"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97F107C" w14:textId="77777777" w:rsidR="00D648E5" w:rsidRPr="00D648E5" w:rsidRDefault="00D648E5" w:rsidP="00AD2CC2">
            <w:pPr>
              <w:pStyle w:val="TAC"/>
              <w:rPr>
                <w:shd w:val="pct15" w:color="auto" w:fill="FFFFFF"/>
                <w:lang w:eastAsia="ko-KR"/>
              </w:rPr>
            </w:pPr>
            <w:r w:rsidRPr="00D648E5">
              <w:rPr>
                <w:shd w:val="pct15" w:color="auto" w:fill="FFFFFF"/>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7AA85D14" w14:textId="77777777" w:rsidR="00D648E5" w:rsidRPr="00D648E5" w:rsidRDefault="00D648E5" w:rsidP="00AD2CC2">
            <w:pPr>
              <w:pStyle w:val="TAL"/>
              <w:rPr>
                <w:shd w:val="pct15" w:color="auto" w:fill="FFFFFF"/>
                <w:lang w:eastAsia="ko-KR"/>
              </w:rPr>
            </w:pPr>
          </w:p>
        </w:tc>
      </w:tr>
      <w:tr w:rsidR="00D648E5" w:rsidRPr="00D648E5" w14:paraId="13B8DDF2" w14:textId="77777777" w:rsidTr="00AD2CC2">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D91361E" w14:textId="77777777" w:rsidR="00D648E5" w:rsidRPr="00D648E5" w:rsidRDefault="00D648E5" w:rsidP="00AD2CC2">
            <w:pPr>
              <w:spacing w:after="0"/>
              <w:rPr>
                <w:rFonts w:ascii="Arial" w:hAnsi="Arial"/>
                <w:sz w:val="18"/>
                <w:shd w:val="pct15" w:color="auto" w:fill="FFFFFF"/>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56D5EF9E" w14:textId="77777777" w:rsidR="00D648E5" w:rsidRPr="00D648E5" w:rsidRDefault="00D648E5" w:rsidP="00AD2CC2">
            <w:pPr>
              <w:pStyle w:val="TAL"/>
              <w:rPr>
                <w:shd w:val="pct15" w:color="auto" w:fill="FFFFFF"/>
                <w:lang w:eastAsia="ko-KR"/>
              </w:rPr>
            </w:pPr>
            <w:r w:rsidRPr="00D648E5">
              <w:rPr>
                <w:shd w:val="pct15" w:color="auto" w:fill="FFFFFF"/>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68566E9E"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6DE84A7" w14:textId="77777777" w:rsidR="00D648E5" w:rsidRPr="00D648E5" w:rsidRDefault="00D648E5" w:rsidP="00AD2CC2">
            <w:pPr>
              <w:pStyle w:val="TAC"/>
              <w:rPr>
                <w:shd w:val="pct15" w:color="auto" w:fill="FFFFFF"/>
                <w:lang w:eastAsia="ko-KR"/>
              </w:rPr>
            </w:pPr>
            <w:r w:rsidRPr="00D648E5">
              <w:rPr>
                <w:shd w:val="pct15" w:color="auto" w:fill="FFFFFF"/>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3193F208" w14:textId="77777777" w:rsidR="00D648E5" w:rsidRPr="00D648E5" w:rsidRDefault="00D648E5" w:rsidP="00AD2CC2">
            <w:pPr>
              <w:pStyle w:val="TAL"/>
              <w:rPr>
                <w:shd w:val="pct15" w:color="auto" w:fill="FFFFFF"/>
                <w:lang w:eastAsia="ko-KR"/>
              </w:rPr>
            </w:pPr>
          </w:p>
        </w:tc>
      </w:tr>
      <w:tr w:rsidR="00D648E5" w:rsidRPr="00D648E5" w14:paraId="22C4DDC6" w14:textId="77777777" w:rsidTr="00AD2CC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362759DE" w14:textId="77777777" w:rsidR="00D648E5" w:rsidRPr="00D648E5" w:rsidRDefault="00D648E5" w:rsidP="00AD2CC2">
            <w:pPr>
              <w:pStyle w:val="TAL"/>
              <w:rPr>
                <w:shd w:val="pct15" w:color="auto" w:fill="FFFFFF"/>
                <w:lang w:eastAsia="ko-KR"/>
              </w:rPr>
            </w:pPr>
            <w:r w:rsidRPr="00D648E5">
              <w:rPr>
                <w:shd w:val="pct15" w:color="auto" w:fill="FFFFFF"/>
                <w:lang w:eastAsia="ko-KR"/>
              </w:rPr>
              <w:lastRenderedPageBreak/>
              <w:t>Final condition</w:t>
            </w:r>
          </w:p>
        </w:tc>
        <w:tc>
          <w:tcPr>
            <w:tcW w:w="1795" w:type="dxa"/>
            <w:tcBorders>
              <w:top w:val="single" w:sz="4" w:space="0" w:color="auto"/>
              <w:left w:val="single" w:sz="4" w:space="0" w:color="auto"/>
              <w:bottom w:val="single" w:sz="4" w:space="0" w:color="auto"/>
              <w:right w:val="single" w:sz="4" w:space="0" w:color="auto"/>
            </w:tcBorders>
            <w:hideMark/>
          </w:tcPr>
          <w:p w14:paraId="1EAF6208" w14:textId="77777777" w:rsidR="00D648E5" w:rsidRPr="00D648E5" w:rsidRDefault="00D648E5" w:rsidP="00AD2CC2">
            <w:pPr>
              <w:pStyle w:val="TAL"/>
              <w:rPr>
                <w:shd w:val="pct15" w:color="auto" w:fill="FFFFFF"/>
                <w:lang w:eastAsia="ko-KR"/>
              </w:rPr>
            </w:pPr>
            <w:r w:rsidRPr="00D648E5">
              <w:rPr>
                <w:shd w:val="pct15" w:color="auto" w:fill="FFFFFF"/>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9509237" w14:textId="77777777" w:rsidR="00D648E5" w:rsidRPr="00D648E5" w:rsidRDefault="00D648E5" w:rsidP="00AD2CC2">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306227F" w14:textId="77777777" w:rsidR="00D648E5" w:rsidRPr="00D648E5" w:rsidRDefault="00D648E5" w:rsidP="00AD2CC2">
            <w:pPr>
              <w:pStyle w:val="TAC"/>
              <w:rPr>
                <w:shd w:val="pct15" w:color="auto" w:fill="FFFFFF"/>
                <w:lang w:eastAsia="ko-KR"/>
              </w:rPr>
            </w:pPr>
            <w:r w:rsidRPr="00D648E5">
              <w:rPr>
                <w:shd w:val="pct15" w:color="auto" w:fill="FFFFFF"/>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0D6625CD" w14:textId="77777777" w:rsidR="00D648E5" w:rsidRPr="00D648E5" w:rsidRDefault="00D648E5" w:rsidP="00AD2CC2">
            <w:pPr>
              <w:pStyle w:val="TAL"/>
              <w:rPr>
                <w:shd w:val="pct15" w:color="auto" w:fill="FFFFFF"/>
                <w:lang w:eastAsia="ko-KR"/>
              </w:rPr>
            </w:pPr>
          </w:p>
        </w:tc>
      </w:tr>
      <w:tr w:rsidR="00D648E5" w:rsidRPr="00D648E5" w14:paraId="1C6DD618"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57CC686" w14:textId="77777777" w:rsidR="00D648E5" w:rsidRPr="00D648E5" w:rsidRDefault="00D648E5" w:rsidP="00AD2CC2">
            <w:pPr>
              <w:pStyle w:val="TAL"/>
              <w:rPr>
                <w:shd w:val="pct15" w:color="auto" w:fill="FFFFFF"/>
                <w:lang w:eastAsia="ko-KR"/>
              </w:rPr>
            </w:pPr>
            <w:r w:rsidRPr="00D648E5">
              <w:rPr>
                <w:shd w:val="pct15" w:color="auto" w:fill="FFFFFF"/>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ED8FB77"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7533D693"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60BBB724" w14:textId="77777777" w:rsidR="00D648E5" w:rsidRPr="00D648E5" w:rsidRDefault="00D648E5" w:rsidP="00AD2CC2">
            <w:pPr>
              <w:pStyle w:val="TAL"/>
              <w:rPr>
                <w:shd w:val="pct15" w:color="auto" w:fill="FFFFFF"/>
                <w:lang w:eastAsia="ko-KR"/>
              </w:rPr>
            </w:pPr>
            <w:r w:rsidRPr="00D648E5">
              <w:rPr>
                <w:rFonts w:cs="v4.2.0"/>
                <w:shd w:val="pct15" w:color="auto" w:fill="FFFFFF"/>
                <w:lang w:eastAsia="ko-KR"/>
              </w:rPr>
              <w:t>No additional delays in random access procedure.</w:t>
            </w:r>
          </w:p>
        </w:tc>
      </w:tr>
      <w:tr w:rsidR="00D648E5" w:rsidRPr="00D648E5" w14:paraId="2265EC63"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CBB0D6B" w14:textId="77777777" w:rsidR="00D648E5" w:rsidRPr="00D648E5" w:rsidRDefault="00D648E5" w:rsidP="00AD2CC2">
            <w:pPr>
              <w:pStyle w:val="TAL"/>
              <w:rPr>
                <w:shd w:val="pct15" w:color="auto" w:fill="FFFFFF"/>
                <w:lang w:eastAsia="ko-KR"/>
              </w:rPr>
            </w:pPr>
            <w:r w:rsidRPr="00D648E5">
              <w:rPr>
                <w:shd w:val="pct15" w:color="auto" w:fill="FFFFFF"/>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6EFE8C46" w14:textId="77777777" w:rsidR="00D648E5" w:rsidRPr="00D648E5" w:rsidRDefault="00D648E5" w:rsidP="00AD2CC2">
            <w:pPr>
              <w:pStyle w:val="TAC"/>
              <w:rPr>
                <w:shd w:val="pct15" w:color="auto" w:fill="FFFFFF"/>
                <w:lang w:eastAsia="ko-KR"/>
              </w:rPr>
            </w:pPr>
            <w:r w:rsidRPr="00D648E5">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658416E" w14:textId="77777777" w:rsidR="00D648E5" w:rsidRPr="00D648E5" w:rsidRDefault="00D648E5" w:rsidP="00AD2CC2">
            <w:pPr>
              <w:pStyle w:val="TAC"/>
              <w:rPr>
                <w:shd w:val="pct15" w:color="auto" w:fill="FFFFFF"/>
                <w:lang w:eastAsia="ko-KR"/>
              </w:rPr>
            </w:pPr>
            <w:r w:rsidRPr="00D648E5">
              <w:rPr>
                <w:shd w:val="pct15" w:color="auto" w:fill="FFFFFF"/>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72D2F74B" w14:textId="77777777" w:rsidR="00D648E5" w:rsidRPr="00D648E5" w:rsidRDefault="00D648E5" w:rsidP="00AD2CC2">
            <w:pPr>
              <w:pStyle w:val="TAL"/>
              <w:rPr>
                <w:shd w:val="pct15" w:color="auto" w:fill="FFFFFF"/>
                <w:lang w:eastAsia="ko-KR"/>
              </w:rPr>
            </w:pPr>
            <w:r w:rsidRPr="00D648E5">
              <w:rPr>
                <w:shd w:val="pct15" w:color="auto" w:fill="FFFFFF"/>
                <w:lang w:eastAsia="ko-KR"/>
              </w:rPr>
              <w:t>The value shall be used for all cells in the test.</w:t>
            </w:r>
          </w:p>
        </w:tc>
      </w:tr>
      <w:tr w:rsidR="00D648E5" w:rsidRPr="00D648E5" w14:paraId="2E530646"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B2A5A6C" w14:textId="77777777" w:rsidR="00D648E5" w:rsidRPr="00D648E5" w:rsidRDefault="00D648E5" w:rsidP="00AD2CC2">
            <w:pPr>
              <w:pStyle w:val="TAL"/>
              <w:rPr>
                <w:shd w:val="pct15" w:color="auto" w:fill="FFFFFF"/>
                <w:lang w:eastAsia="ko-KR"/>
              </w:rPr>
            </w:pPr>
            <w:r w:rsidRPr="00D648E5">
              <w:rPr>
                <w:shd w:val="pct15" w:color="auto" w:fill="FFFFFF"/>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62DBAD82" w14:textId="77777777" w:rsidR="00D648E5" w:rsidRPr="00D648E5" w:rsidRDefault="00D648E5" w:rsidP="00AD2CC2">
            <w:pPr>
              <w:pStyle w:val="TAC"/>
              <w:rPr>
                <w:shd w:val="pct15" w:color="auto" w:fill="FFFFFF"/>
                <w:lang w:eastAsia="ko-KR"/>
              </w:rPr>
            </w:pPr>
            <w:r w:rsidRPr="00D648E5">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09C50FC" w14:textId="77777777" w:rsidR="00D648E5" w:rsidRPr="00D648E5" w:rsidRDefault="00D648E5" w:rsidP="00AD2CC2">
            <w:pPr>
              <w:pStyle w:val="TAC"/>
              <w:rPr>
                <w:shd w:val="pct15" w:color="auto" w:fill="FFFFFF"/>
                <w:lang w:eastAsia="ko-KR"/>
              </w:rPr>
            </w:pPr>
            <w:r w:rsidRPr="00D648E5">
              <w:rPr>
                <w:shd w:val="pct15" w:color="auto" w:fill="FFFFFF"/>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27DB9795" w14:textId="77777777" w:rsidR="00D648E5" w:rsidRPr="00D648E5" w:rsidRDefault="00D648E5" w:rsidP="00AD2CC2">
            <w:pPr>
              <w:pStyle w:val="TAL"/>
              <w:rPr>
                <w:shd w:val="pct15" w:color="auto" w:fill="FFFFFF"/>
                <w:lang w:eastAsia="ko-KR"/>
              </w:rPr>
            </w:pPr>
            <w:r w:rsidRPr="00D648E5">
              <w:rPr>
                <w:shd w:val="pct15" w:color="auto" w:fill="FFFFFF"/>
                <w:lang w:eastAsia="ko-KR"/>
              </w:rPr>
              <w:t xml:space="preserve">During T0, UE decodes SIB3-NB and SIB5-NB to acquire the inter-frequency carrier information. </w:t>
            </w:r>
          </w:p>
        </w:tc>
      </w:tr>
      <w:tr w:rsidR="00D648E5" w:rsidRPr="00D648E5" w14:paraId="1CFFF9F8"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24686C" w14:textId="77777777" w:rsidR="00D648E5" w:rsidRPr="00D648E5" w:rsidRDefault="00D648E5" w:rsidP="00AD2CC2">
            <w:pPr>
              <w:pStyle w:val="TAL"/>
              <w:rPr>
                <w:shd w:val="pct15" w:color="auto" w:fill="FFFFFF"/>
                <w:lang w:eastAsia="ko-KR"/>
              </w:rPr>
            </w:pPr>
            <w:r w:rsidRPr="00D648E5">
              <w:rPr>
                <w:shd w:val="pct15" w:color="auto" w:fill="FFFFFF"/>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09C6CB88" w14:textId="77777777" w:rsidR="00D648E5" w:rsidRPr="00D648E5" w:rsidRDefault="00D648E5" w:rsidP="00AD2CC2">
            <w:pPr>
              <w:pStyle w:val="TAC"/>
              <w:rPr>
                <w:shd w:val="pct15" w:color="auto" w:fill="FFFFFF"/>
                <w:lang w:eastAsia="ko-KR"/>
              </w:rPr>
            </w:pPr>
            <w:r w:rsidRPr="00D648E5">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A7AE125" w14:textId="77777777" w:rsidR="00D648E5" w:rsidRPr="00D648E5" w:rsidRDefault="00D648E5" w:rsidP="00AD2CC2">
            <w:pPr>
              <w:pStyle w:val="TAC"/>
              <w:rPr>
                <w:shd w:val="pct15" w:color="auto" w:fill="FFFFFF"/>
                <w:lang w:eastAsia="ko-KR"/>
              </w:rPr>
            </w:pPr>
            <w:r w:rsidRPr="00D648E5">
              <w:rPr>
                <w:shd w:val="pct15" w:color="auto" w:fill="FFFFFF"/>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471C1FE2" w14:textId="77777777" w:rsidR="00D648E5" w:rsidRPr="00D648E5" w:rsidRDefault="00D648E5" w:rsidP="00AD2CC2">
            <w:pPr>
              <w:pStyle w:val="TAL"/>
              <w:rPr>
                <w:shd w:val="pct15" w:color="auto" w:fill="FFFFFF"/>
                <w:lang w:eastAsia="ko-KR"/>
              </w:rPr>
            </w:pPr>
            <w:r w:rsidRPr="00D648E5">
              <w:rPr>
                <w:shd w:val="pct15" w:color="auto" w:fill="FFFFFF"/>
                <w:lang w:eastAsia="ko-KR"/>
              </w:rPr>
              <w:t>During T1, nCell2 shall be powered off, and during the off time the physical cell identity shall be changed. The intention is to ensure that nCell2 has not been detected by the UE prior to the start of period T2</w:t>
            </w:r>
          </w:p>
        </w:tc>
      </w:tr>
      <w:tr w:rsidR="00D648E5" w:rsidRPr="00D648E5" w14:paraId="463FBC34"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2562E8" w14:textId="77777777" w:rsidR="00D648E5" w:rsidRPr="00D648E5" w:rsidRDefault="00D648E5" w:rsidP="00AD2CC2">
            <w:pPr>
              <w:pStyle w:val="TAL"/>
              <w:rPr>
                <w:shd w:val="pct15" w:color="auto" w:fill="FFFFFF"/>
                <w:lang w:eastAsia="ko-KR"/>
              </w:rPr>
            </w:pPr>
            <w:r w:rsidRPr="00D648E5">
              <w:rPr>
                <w:shd w:val="pct15" w:color="auto" w:fill="FFFFFF"/>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6C502084" w14:textId="77777777" w:rsidR="00D648E5" w:rsidRPr="00D648E5" w:rsidRDefault="00D648E5" w:rsidP="00AD2CC2">
            <w:pPr>
              <w:pStyle w:val="TAC"/>
              <w:rPr>
                <w:shd w:val="pct15" w:color="auto" w:fill="FFFFFF"/>
                <w:lang w:eastAsia="ko-KR"/>
              </w:rPr>
            </w:pPr>
            <w:r w:rsidRPr="00D648E5">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58FC57AC" w14:textId="77777777" w:rsidR="00D648E5" w:rsidRPr="00D648E5" w:rsidRDefault="00D648E5" w:rsidP="00AD2CC2">
            <w:pPr>
              <w:pStyle w:val="TAC"/>
              <w:rPr>
                <w:shd w:val="pct15" w:color="auto" w:fill="FFFFFF"/>
                <w:lang w:eastAsia="ko-KR"/>
              </w:rPr>
            </w:pPr>
            <w:r w:rsidRPr="00D648E5">
              <w:rPr>
                <w:shd w:val="pct15" w:color="auto" w:fill="FFFFFF"/>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63BC34BA" w14:textId="77777777" w:rsidR="00D648E5" w:rsidRPr="00D648E5" w:rsidRDefault="00D648E5" w:rsidP="00AD2CC2">
            <w:pPr>
              <w:pStyle w:val="TAL"/>
              <w:rPr>
                <w:shd w:val="pct15" w:color="auto" w:fill="FFFFFF"/>
                <w:lang w:eastAsia="ko-KR"/>
              </w:rPr>
            </w:pPr>
            <w:r w:rsidRPr="00D648E5">
              <w:rPr>
                <w:shd w:val="pct15" w:color="auto" w:fill="FFFFFF"/>
                <w:lang w:eastAsia="ko-KR"/>
              </w:rPr>
              <w:t>T2 is defined so that cell re-selection time is taken into account.</w:t>
            </w:r>
          </w:p>
        </w:tc>
      </w:tr>
      <w:tr w:rsidR="00D648E5" w:rsidRPr="00D648E5" w14:paraId="006815A2" w14:textId="77777777" w:rsidTr="00AD2CC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62401AB" w14:textId="77777777" w:rsidR="00D648E5" w:rsidRPr="00D648E5" w:rsidRDefault="00D648E5" w:rsidP="00AD2CC2">
            <w:pPr>
              <w:pStyle w:val="TAL"/>
              <w:rPr>
                <w:shd w:val="pct15" w:color="auto" w:fill="FFFFFF"/>
                <w:lang w:eastAsia="ko-KR"/>
              </w:rPr>
            </w:pPr>
            <w:r w:rsidRPr="00D648E5">
              <w:rPr>
                <w:shd w:val="pct15" w:color="auto" w:fill="FFFFFF"/>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7E60AA60" w14:textId="77777777" w:rsidR="00D648E5" w:rsidRPr="00D648E5" w:rsidRDefault="00D648E5" w:rsidP="00AD2CC2">
            <w:pPr>
              <w:pStyle w:val="TAC"/>
              <w:rPr>
                <w:shd w:val="pct15" w:color="auto" w:fill="FFFFFF"/>
                <w:lang w:eastAsia="ko-KR"/>
              </w:rPr>
            </w:pPr>
            <w:r w:rsidRPr="00D648E5">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5D7519FD" w14:textId="77777777" w:rsidR="00D648E5" w:rsidRPr="00D648E5" w:rsidRDefault="00D648E5" w:rsidP="00AD2CC2">
            <w:pPr>
              <w:pStyle w:val="TAC"/>
              <w:rPr>
                <w:shd w:val="pct15" w:color="auto" w:fill="FFFFFF"/>
                <w:lang w:eastAsia="ko-KR"/>
              </w:rPr>
            </w:pPr>
            <w:r w:rsidRPr="00D648E5">
              <w:rPr>
                <w:shd w:val="pct15" w:color="auto" w:fill="FFFFFF"/>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7072D526" w14:textId="77777777" w:rsidR="00D648E5" w:rsidRPr="00D648E5" w:rsidRDefault="00D648E5" w:rsidP="00AD2CC2">
            <w:pPr>
              <w:pStyle w:val="TAL"/>
              <w:rPr>
                <w:shd w:val="pct15" w:color="auto" w:fill="FFFFFF"/>
                <w:lang w:eastAsia="ko-KR"/>
              </w:rPr>
            </w:pPr>
            <w:r w:rsidRPr="00D648E5">
              <w:rPr>
                <w:shd w:val="pct15" w:color="auto" w:fill="FFFFFF"/>
                <w:lang w:eastAsia="ko-KR"/>
              </w:rPr>
              <w:t>T3 is defined so that cell re-selection time is taken into account.</w:t>
            </w:r>
          </w:p>
        </w:tc>
      </w:tr>
    </w:tbl>
    <w:p w14:paraId="3412A106" w14:textId="77777777" w:rsidR="00D648E5" w:rsidRPr="00D648E5" w:rsidRDefault="00D648E5" w:rsidP="00D648E5">
      <w:pPr>
        <w:rPr>
          <w:shd w:val="pct15" w:color="auto" w:fill="FFFFFF"/>
        </w:rPr>
      </w:pPr>
    </w:p>
    <w:p w14:paraId="49B82D5C" w14:textId="77777777" w:rsidR="00D648E5" w:rsidRPr="00D648E5" w:rsidRDefault="00D648E5" w:rsidP="00D648E5">
      <w:pPr>
        <w:pStyle w:val="TH"/>
        <w:rPr>
          <w:rFonts w:eastAsia="等线"/>
          <w:shd w:val="pct15" w:color="auto" w:fill="FFFFFF"/>
        </w:rPr>
      </w:pPr>
      <w:r w:rsidRPr="00D648E5">
        <w:rPr>
          <w:shd w:val="pct15" w:color="auto" w:fill="FFFFFF"/>
        </w:rPr>
        <w:t xml:space="preserve">Table A.13.1.1.4.1-3: </w:t>
      </w:r>
      <w:proofErr w:type="spellStart"/>
      <w:r w:rsidRPr="00D648E5">
        <w:rPr>
          <w:sz w:val="18"/>
          <w:shd w:val="pct15" w:color="auto" w:fill="FFFFFF"/>
        </w:rPr>
        <w:t>nCell</w:t>
      </w:r>
      <w:proofErr w:type="spellEnd"/>
      <w:r w:rsidRPr="00D648E5">
        <w:rPr>
          <w:sz w:val="18"/>
          <w:shd w:val="pct15" w:color="auto" w:fill="FFFFFF"/>
        </w:rPr>
        <w:t xml:space="preserve"> 1, </w:t>
      </w:r>
      <w:proofErr w:type="spellStart"/>
      <w:r w:rsidRPr="00D648E5">
        <w:rPr>
          <w:sz w:val="18"/>
          <w:shd w:val="pct15" w:color="auto" w:fill="FFFFFF"/>
        </w:rPr>
        <w:t>nCell</w:t>
      </w:r>
      <w:proofErr w:type="spellEnd"/>
      <w:r w:rsidRPr="00D648E5">
        <w:rPr>
          <w:sz w:val="18"/>
          <w:shd w:val="pct15" w:color="auto" w:fill="FFFFFF"/>
        </w:rPr>
        <w:t xml:space="preserve"> 2</w:t>
      </w:r>
      <w:r w:rsidRPr="00D648E5">
        <w:rPr>
          <w:shd w:val="pct15" w:color="auto" w:fill="FFFFFF"/>
        </w:rPr>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D648E5" w:rsidRPr="00D648E5" w14:paraId="0547060A"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tcPr>
          <w:p w14:paraId="39B103E7" w14:textId="77777777" w:rsidR="00D648E5" w:rsidRPr="00D648E5" w:rsidRDefault="00D648E5" w:rsidP="00AD2CC2">
            <w:pPr>
              <w:pStyle w:val="TAH"/>
              <w:rPr>
                <w:shd w:val="pct15" w:color="auto" w:fill="FFFFFF"/>
                <w:lang w:eastAsia="ko-KR"/>
              </w:rPr>
            </w:pPr>
          </w:p>
        </w:tc>
        <w:tc>
          <w:tcPr>
            <w:tcW w:w="1420" w:type="dxa"/>
            <w:tcBorders>
              <w:top w:val="single" w:sz="4" w:space="0" w:color="auto"/>
              <w:left w:val="single" w:sz="4" w:space="0" w:color="auto"/>
              <w:bottom w:val="single" w:sz="4" w:space="0" w:color="auto"/>
              <w:right w:val="single" w:sz="4" w:space="0" w:color="auto"/>
            </w:tcBorders>
          </w:tcPr>
          <w:p w14:paraId="56EF9AD2" w14:textId="77777777" w:rsidR="00D648E5" w:rsidRPr="00D648E5" w:rsidRDefault="00D648E5" w:rsidP="00AD2CC2">
            <w:pPr>
              <w:pStyle w:val="TAH"/>
              <w:rPr>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1134554" w14:textId="77777777" w:rsidR="00D648E5" w:rsidRPr="00D648E5" w:rsidRDefault="00D648E5" w:rsidP="00AD2CC2">
            <w:pPr>
              <w:pStyle w:val="TAH"/>
              <w:rPr>
                <w:rFonts w:cs="v4.2.0"/>
                <w:shd w:val="pct15" w:color="auto" w:fill="FFFFFF"/>
                <w:lang w:eastAsia="ko-KR"/>
              </w:rPr>
            </w:pPr>
            <w:proofErr w:type="spellStart"/>
            <w:r w:rsidRPr="00D648E5">
              <w:rPr>
                <w:rFonts w:cs="v4.2.0"/>
                <w:shd w:val="pct15" w:color="auto" w:fill="FFFFFF"/>
                <w:lang w:eastAsia="ko-KR"/>
              </w:rPr>
              <w:t>nCell</w:t>
            </w:r>
            <w:proofErr w:type="spellEnd"/>
            <w:r w:rsidRPr="00D648E5">
              <w:rPr>
                <w:rFonts w:cs="v4.2.0"/>
                <w:shd w:val="pct15" w:color="auto" w:fill="FFFFFF"/>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1B577598" w14:textId="77777777" w:rsidR="00D648E5" w:rsidRPr="00D648E5" w:rsidRDefault="00D648E5" w:rsidP="00AD2CC2">
            <w:pPr>
              <w:pStyle w:val="TAH"/>
              <w:rPr>
                <w:rFonts w:cs="v4.2.0"/>
                <w:shd w:val="pct15" w:color="auto" w:fill="FFFFFF"/>
                <w:lang w:eastAsia="ko-KR"/>
              </w:rPr>
            </w:pPr>
            <w:proofErr w:type="spellStart"/>
            <w:r w:rsidRPr="00D648E5">
              <w:rPr>
                <w:rFonts w:cs="v4.2.0"/>
                <w:shd w:val="pct15" w:color="auto" w:fill="FFFFFF"/>
                <w:lang w:eastAsia="ko-KR"/>
              </w:rPr>
              <w:t>nCell</w:t>
            </w:r>
            <w:proofErr w:type="spellEnd"/>
            <w:r w:rsidRPr="00D648E5">
              <w:rPr>
                <w:rFonts w:cs="v4.2.0"/>
                <w:shd w:val="pct15" w:color="auto" w:fill="FFFFFF"/>
                <w:lang w:eastAsia="ko-KR"/>
              </w:rPr>
              <w:t xml:space="preserve"> 2</w:t>
            </w:r>
          </w:p>
        </w:tc>
      </w:tr>
      <w:tr w:rsidR="00D648E5" w:rsidRPr="00D648E5" w14:paraId="7A7BFBB6"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tcPr>
          <w:p w14:paraId="10BF5B7E" w14:textId="77777777" w:rsidR="00D648E5" w:rsidRPr="00D648E5" w:rsidRDefault="00D648E5" w:rsidP="00AD2CC2">
            <w:pPr>
              <w:pStyle w:val="TAH"/>
              <w:rPr>
                <w:shd w:val="pct15" w:color="auto" w:fill="FFFFFF"/>
                <w:lang w:eastAsia="ko-KR"/>
              </w:rPr>
            </w:pPr>
          </w:p>
        </w:tc>
        <w:tc>
          <w:tcPr>
            <w:tcW w:w="1420" w:type="dxa"/>
            <w:tcBorders>
              <w:top w:val="single" w:sz="4" w:space="0" w:color="auto"/>
              <w:left w:val="single" w:sz="4" w:space="0" w:color="auto"/>
              <w:bottom w:val="single" w:sz="4" w:space="0" w:color="auto"/>
              <w:right w:val="single" w:sz="4" w:space="0" w:color="auto"/>
            </w:tcBorders>
          </w:tcPr>
          <w:p w14:paraId="1825AA8C" w14:textId="77777777" w:rsidR="00D648E5" w:rsidRPr="00D648E5" w:rsidRDefault="00D648E5" w:rsidP="00AD2CC2">
            <w:pPr>
              <w:pStyle w:val="TAH"/>
              <w:rPr>
                <w:shd w:val="pct15" w:color="auto" w:fill="FFFFFF"/>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780C720E" w14:textId="77777777" w:rsidR="00D648E5" w:rsidRPr="00D648E5" w:rsidRDefault="00D648E5" w:rsidP="00AD2CC2">
            <w:pPr>
              <w:pStyle w:val="TAH"/>
              <w:rPr>
                <w:shd w:val="pct15" w:color="auto" w:fill="FFFFFF"/>
                <w:lang w:eastAsia="ko-KR"/>
              </w:rPr>
            </w:pPr>
            <w:r w:rsidRPr="00D648E5">
              <w:rPr>
                <w:rFonts w:cs="v4.2.0"/>
                <w:shd w:val="pct15" w:color="auto" w:fill="FFFFFF"/>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108081F1" w14:textId="77777777" w:rsidR="00D648E5" w:rsidRPr="00D648E5" w:rsidRDefault="00D648E5" w:rsidP="00AD2CC2">
            <w:pPr>
              <w:pStyle w:val="TAH"/>
              <w:rPr>
                <w:shd w:val="pct15" w:color="auto" w:fill="FFFFFF"/>
                <w:lang w:eastAsia="ko-KR"/>
              </w:rPr>
            </w:pPr>
            <w:r w:rsidRPr="00D648E5">
              <w:rPr>
                <w:rFonts w:cs="v4.2.0"/>
                <w:shd w:val="pct15" w:color="auto" w:fill="FFFFFF"/>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2D05C1F5" w14:textId="77777777" w:rsidR="00D648E5" w:rsidRPr="00D648E5" w:rsidRDefault="00D648E5" w:rsidP="00AD2CC2">
            <w:pPr>
              <w:pStyle w:val="TAH"/>
              <w:rPr>
                <w:shd w:val="pct15" w:color="auto" w:fill="FFFFFF"/>
                <w:lang w:eastAsia="ko-KR"/>
              </w:rPr>
            </w:pPr>
            <w:r w:rsidRPr="00D648E5">
              <w:rPr>
                <w:rFonts w:cs="v4.2.0"/>
                <w:shd w:val="pct15" w:color="auto" w:fill="FFFFFF"/>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50EEB1D0" w14:textId="77777777" w:rsidR="00D648E5" w:rsidRPr="00D648E5" w:rsidRDefault="00D648E5" w:rsidP="00AD2CC2">
            <w:pPr>
              <w:pStyle w:val="TAH"/>
              <w:rPr>
                <w:shd w:val="pct15" w:color="auto" w:fill="FFFFFF"/>
                <w:lang w:eastAsia="ko-KR"/>
              </w:rPr>
            </w:pPr>
            <w:r w:rsidRPr="00D648E5">
              <w:rPr>
                <w:rFonts w:cs="v4.2.0"/>
                <w:shd w:val="pct15" w:color="auto" w:fill="FFFFFF"/>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70286249" w14:textId="77777777" w:rsidR="00D648E5" w:rsidRPr="00D648E5" w:rsidRDefault="00D648E5" w:rsidP="00AD2CC2">
            <w:pPr>
              <w:pStyle w:val="TAH"/>
              <w:rPr>
                <w:shd w:val="pct15" w:color="auto" w:fill="FFFFFF"/>
                <w:lang w:eastAsia="ko-KR"/>
              </w:rPr>
            </w:pPr>
            <w:r w:rsidRPr="00D648E5">
              <w:rPr>
                <w:rFonts w:cs="v4.2.0"/>
                <w:shd w:val="pct15" w:color="auto" w:fill="FFFFFF"/>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584F6FAC" w14:textId="77777777" w:rsidR="00D648E5" w:rsidRPr="00D648E5" w:rsidRDefault="00D648E5" w:rsidP="00AD2CC2">
            <w:pPr>
              <w:pStyle w:val="TAH"/>
              <w:rPr>
                <w:shd w:val="pct15" w:color="auto" w:fill="FFFFFF"/>
                <w:lang w:eastAsia="ko-KR"/>
              </w:rPr>
            </w:pPr>
            <w:r w:rsidRPr="00D648E5">
              <w:rPr>
                <w:rFonts w:cs="v4.2.0"/>
                <w:shd w:val="pct15" w:color="auto" w:fill="FFFFFF"/>
                <w:lang w:eastAsia="ko-KR"/>
              </w:rPr>
              <w:t>T3</w:t>
            </w:r>
          </w:p>
        </w:tc>
      </w:tr>
      <w:tr w:rsidR="00D648E5" w:rsidRPr="00D648E5" w14:paraId="7347BEED"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1747A58" w14:textId="77777777" w:rsidR="00D648E5" w:rsidRPr="00D648E5" w:rsidRDefault="00D648E5" w:rsidP="00AD2CC2">
            <w:pPr>
              <w:pStyle w:val="TAL"/>
              <w:rPr>
                <w:b/>
                <w:shd w:val="pct15" w:color="auto" w:fill="FFFFFF"/>
                <w:lang w:eastAsia="ko-KR"/>
              </w:rPr>
            </w:pPr>
            <w:proofErr w:type="spellStart"/>
            <w:r w:rsidRPr="00D648E5">
              <w:rPr>
                <w:shd w:val="pct15" w:color="auto" w:fill="FFFFFF"/>
                <w:lang w:eastAsia="ko-KR"/>
              </w:rPr>
              <w:t>BW</w:t>
            </w:r>
            <w:r w:rsidRPr="00D648E5">
              <w:rPr>
                <w:shd w:val="pct15" w:color="auto" w:fill="FFFFFF"/>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6C8633F2" w14:textId="77777777" w:rsidR="00D648E5" w:rsidRPr="00D648E5" w:rsidRDefault="00D648E5" w:rsidP="00AD2CC2">
            <w:pPr>
              <w:pStyle w:val="TAC"/>
              <w:rPr>
                <w:shd w:val="pct15" w:color="auto" w:fill="FFFFFF"/>
                <w:lang w:eastAsia="ko-KR"/>
              </w:rPr>
            </w:pPr>
            <w:r w:rsidRPr="00D648E5">
              <w:rPr>
                <w:shd w:val="pct15" w:color="auto" w:fill="FFFFFF"/>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7383AAAC"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1D37731C"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180</w:t>
            </w:r>
          </w:p>
        </w:tc>
      </w:tr>
      <w:tr w:rsidR="00D648E5" w:rsidRPr="00D648E5" w14:paraId="406AD801"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2748E6C" w14:textId="77777777" w:rsidR="00D648E5" w:rsidRPr="00D648E5" w:rsidRDefault="00D648E5" w:rsidP="00AD2CC2">
            <w:pPr>
              <w:pStyle w:val="TAL"/>
              <w:rPr>
                <w:shd w:val="pct15" w:color="auto" w:fill="FFFFFF"/>
                <w:lang w:eastAsia="ko-KR"/>
              </w:rPr>
            </w:pPr>
            <w:r w:rsidRPr="00D648E5">
              <w:rPr>
                <w:bCs/>
                <w:shd w:val="pct15" w:color="auto" w:fill="FFFFFF"/>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6C8896AE" w14:textId="77777777" w:rsidR="00D648E5" w:rsidRPr="00D648E5" w:rsidRDefault="00D648E5" w:rsidP="00AD2CC2">
            <w:pPr>
              <w:pStyle w:val="TAC"/>
              <w:rPr>
                <w:shd w:val="pct15" w:color="auto" w:fill="FFFFFF"/>
                <w:lang w:eastAsia="ko-KR"/>
              </w:rPr>
            </w:pPr>
            <w:r w:rsidRPr="00D648E5">
              <w:rPr>
                <w:shd w:val="pct15" w:color="auto" w:fill="FFFFFF"/>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097C0F"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E92630"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0</w:t>
            </w:r>
          </w:p>
        </w:tc>
      </w:tr>
      <w:tr w:rsidR="00D648E5" w:rsidRPr="00D648E5" w14:paraId="5E51AE32"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DED6CA9" w14:textId="77777777" w:rsidR="00D648E5" w:rsidRPr="00D648E5" w:rsidRDefault="00D648E5" w:rsidP="00AD2CC2">
            <w:pPr>
              <w:pStyle w:val="TAL"/>
              <w:rPr>
                <w:shd w:val="pct15" w:color="auto" w:fill="FFFFFF"/>
                <w:lang w:eastAsia="ko-KR"/>
              </w:rPr>
            </w:pPr>
            <w:r w:rsidRPr="00D648E5">
              <w:rPr>
                <w:bCs/>
                <w:shd w:val="pct15" w:color="auto" w:fill="FFFFFF"/>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786E887A" w14:textId="77777777" w:rsidR="00D648E5" w:rsidRPr="00D648E5" w:rsidRDefault="00D648E5" w:rsidP="00AD2CC2">
            <w:pPr>
              <w:pStyle w:val="TAC"/>
              <w:rPr>
                <w:shd w:val="pct15" w:color="auto" w:fill="FFFFFF"/>
                <w:lang w:eastAsia="ko-KR"/>
              </w:rPr>
            </w:pPr>
            <w:r w:rsidRPr="00D648E5">
              <w:rPr>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3769E8A"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8ACF577"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5888A502"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E949771" w14:textId="77777777" w:rsidR="00D648E5" w:rsidRPr="00D648E5" w:rsidRDefault="00D648E5" w:rsidP="00AD2CC2">
            <w:pPr>
              <w:pStyle w:val="TAL"/>
              <w:rPr>
                <w:shd w:val="pct15" w:color="auto" w:fill="FFFFFF"/>
                <w:lang w:eastAsia="ko-KR"/>
              </w:rPr>
            </w:pPr>
            <w:r w:rsidRPr="00D648E5">
              <w:rPr>
                <w:shd w:val="pct15" w:color="auto" w:fill="FFFFFF"/>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2582BDBE" w14:textId="77777777" w:rsidR="00D648E5" w:rsidRPr="00D648E5" w:rsidRDefault="00D648E5" w:rsidP="00AD2CC2">
            <w:pPr>
              <w:pStyle w:val="TAC"/>
              <w:rPr>
                <w:shd w:val="pct15" w:color="auto" w:fill="FFFFFF"/>
                <w:lang w:eastAsia="ko-KR"/>
              </w:rPr>
            </w:pPr>
            <w:r w:rsidRPr="00D648E5">
              <w:rPr>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3B5E6E2"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467432C"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2AF1E711"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D2F1625" w14:textId="77777777" w:rsidR="00D648E5" w:rsidRPr="00D648E5" w:rsidRDefault="00D648E5" w:rsidP="00AD2CC2">
            <w:pPr>
              <w:pStyle w:val="TAL"/>
              <w:rPr>
                <w:shd w:val="pct15" w:color="auto" w:fill="FFFFFF"/>
                <w:lang w:eastAsia="ko-KR"/>
              </w:rPr>
            </w:pPr>
            <w:r w:rsidRPr="00D648E5">
              <w:rPr>
                <w:shd w:val="pct15" w:color="auto" w:fill="FFFFFF"/>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627149CE" w14:textId="77777777" w:rsidR="00D648E5" w:rsidRPr="00D648E5" w:rsidRDefault="00D648E5" w:rsidP="00AD2CC2">
            <w:pPr>
              <w:pStyle w:val="TAC"/>
              <w:rPr>
                <w:shd w:val="pct15" w:color="auto" w:fill="FFFFFF"/>
                <w:lang w:eastAsia="ko-KR"/>
              </w:rPr>
            </w:pPr>
            <w:r w:rsidRPr="00D648E5">
              <w:rPr>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F293ECD"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C5B0594"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63C5C171"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D3A4B06" w14:textId="77777777" w:rsidR="00D648E5" w:rsidRPr="00D648E5" w:rsidRDefault="00D648E5" w:rsidP="00AD2CC2">
            <w:pPr>
              <w:pStyle w:val="TAL"/>
              <w:rPr>
                <w:shd w:val="pct15" w:color="auto" w:fill="FFFFFF"/>
                <w:lang w:eastAsia="ko-KR"/>
              </w:rPr>
            </w:pPr>
            <w:r w:rsidRPr="00D648E5">
              <w:rPr>
                <w:shd w:val="pct15" w:color="auto" w:fill="FFFFFF"/>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605CE278"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66905C2"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60EE074"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012E5DAD"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49AFD32" w14:textId="77777777" w:rsidR="00D648E5" w:rsidRPr="00D648E5" w:rsidRDefault="00D648E5" w:rsidP="00AD2CC2">
            <w:pPr>
              <w:pStyle w:val="TAL"/>
              <w:rPr>
                <w:shd w:val="pct15" w:color="auto" w:fill="FFFFFF"/>
                <w:lang w:eastAsia="ko-KR"/>
              </w:rPr>
            </w:pPr>
            <w:r w:rsidRPr="00D648E5">
              <w:rPr>
                <w:shd w:val="pct15" w:color="auto" w:fill="FFFFFF"/>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38F02548"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FD304E2"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D6F481E"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0319BCD2"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ACC60DB" w14:textId="77777777" w:rsidR="00D648E5" w:rsidRPr="00D648E5" w:rsidRDefault="00D648E5" w:rsidP="00AD2CC2">
            <w:pPr>
              <w:pStyle w:val="TAL"/>
              <w:rPr>
                <w:shd w:val="pct15" w:color="auto" w:fill="FFFFFF"/>
                <w:lang w:eastAsia="ko-KR"/>
              </w:rPr>
            </w:pPr>
            <w:r w:rsidRPr="00D648E5">
              <w:rPr>
                <w:shd w:val="pct15" w:color="auto" w:fill="FFFFFF"/>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3DAC9571"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0EDD403"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EEB4743"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0F317800"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D6D71D9" w14:textId="77777777" w:rsidR="00D648E5" w:rsidRPr="00D648E5" w:rsidRDefault="00D648E5" w:rsidP="00AD2CC2">
            <w:pPr>
              <w:pStyle w:val="TAL"/>
              <w:rPr>
                <w:shd w:val="pct15" w:color="auto" w:fill="FFFFFF"/>
                <w:lang w:eastAsia="ko-KR"/>
              </w:rPr>
            </w:pPr>
            <w:r w:rsidRPr="00D648E5">
              <w:rPr>
                <w:shd w:val="pct15" w:color="auto" w:fill="FFFFFF"/>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3AB55618"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9B4B367"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4536AB6"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3958DF1B"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77D54E18"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NOCNG_RA</w:t>
            </w:r>
            <w:r w:rsidRPr="00D648E5">
              <w:rPr>
                <w:shd w:val="pct15" w:color="auto" w:fill="FFFFFF"/>
                <w:vertAlign w:val="superscript"/>
                <w:lang w:eastAsia="ko-KR"/>
              </w:rPr>
              <w:t>Note</w:t>
            </w:r>
            <w:proofErr w:type="spellEnd"/>
            <w:r w:rsidRPr="00D648E5">
              <w:rPr>
                <w:shd w:val="pct15" w:color="auto" w:fill="FFFFFF"/>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4D21F477"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AAC5BEA"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14EDBF4"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0BEF40D0"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2173E2E1"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NOCNG_RB</w:t>
            </w:r>
            <w:r w:rsidRPr="00D648E5">
              <w:rPr>
                <w:shd w:val="pct15" w:color="auto" w:fill="FFFFFF"/>
                <w:vertAlign w:val="superscript"/>
                <w:lang w:eastAsia="ko-KR"/>
              </w:rPr>
              <w:t>Note</w:t>
            </w:r>
            <w:proofErr w:type="spellEnd"/>
            <w:r w:rsidRPr="00D648E5">
              <w:rPr>
                <w:shd w:val="pct15" w:color="auto" w:fill="FFFFFF"/>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75D3A3EF"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344EBA1" w14:textId="77777777" w:rsidR="00D648E5" w:rsidRPr="00D648E5" w:rsidRDefault="00D648E5" w:rsidP="00AD2CC2">
            <w:pPr>
              <w:spacing w:after="0"/>
              <w:rPr>
                <w:rFonts w:ascii="Arial" w:hAnsi="Arial" w:cs="v4.2.0"/>
                <w:sz w:val="18"/>
                <w:shd w:val="pct15" w:color="auto" w:fill="FFFFFF"/>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610573B" w14:textId="77777777" w:rsidR="00D648E5" w:rsidRPr="00D648E5" w:rsidRDefault="00D648E5" w:rsidP="00AD2CC2">
            <w:pPr>
              <w:spacing w:after="0"/>
              <w:rPr>
                <w:rFonts w:ascii="Arial" w:hAnsi="Arial" w:cs="v4.2.0"/>
                <w:sz w:val="18"/>
                <w:shd w:val="pct15" w:color="auto" w:fill="FFFFFF"/>
                <w:lang w:eastAsia="ko-KR"/>
              </w:rPr>
            </w:pPr>
          </w:p>
        </w:tc>
      </w:tr>
      <w:tr w:rsidR="00D648E5" w:rsidRPr="00D648E5" w14:paraId="7E5EFD1F"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4961EE3"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E2BD490"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328679F2"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6C010663"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-140</w:t>
            </w:r>
          </w:p>
        </w:tc>
      </w:tr>
      <w:tr w:rsidR="00D648E5" w:rsidRPr="00D648E5" w14:paraId="56FCFB2E"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D218387"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29BF8FDC"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34FEBF24"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2BF7A836"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r>
      <w:tr w:rsidR="00D648E5" w:rsidRPr="00D648E5" w14:paraId="7076D52B"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23CEC34"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Qhyst</w:t>
            </w:r>
            <w:r w:rsidRPr="00D648E5">
              <w:rPr>
                <w:shd w:val="pct15" w:color="auto" w:fill="FFFFFF"/>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63E4E39"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F4BB78D"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66CD63B4"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r>
      <w:tr w:rsidR="00D648E5" w:rsidRPr="00D648E5" w14:paraId="7144A9F7"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9DCB83A"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Qoffset</w:t>
            </w:r>
            <w:r w:rsidRPr="00D648E5">
              <w:rPr>
                <w:shd w:val="pct15" w:color="auto" w:fill="FFFFFF"/>
                <w:vertAlign w:val="subscript"/>
                <w:lang w:eastAsia="ko-KR"/>
              </w:rPr>
              <w:t>s</w:t>
            </w:r>
            <w:proofErr w:type="spellEnd"/>
            <w:r w:rsidRPr="00D648E5">
              <w:rPr>
                <w:shd w:val="pct15" w:color="auto" w:fill="FFFFFF"/>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4394483C"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2AA4045C"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7147F9BD"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r>
      <w:tr w:rsidR="00D648E5" w:rsidRPr="00D648E5" w14:paraId="4454C6C6"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2394E8E"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Cell_selection_and</w:t>
            </w:r>
            <w:proofErr w:type="spellEnd"/>
            <w:r w:rsidRPr="00D648E5">
              <w:rPr>
                <w:shd w:val="pct15" w:color="auto" w:fill="FFFFFF"/>
                <w:lang w:eastAsia="ko-KR"/>
              </w:rPr>
              <w:t>_</w:t>
            </w:r>
          </w:p>
          <w:p w14:paraId="1B879819"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3BE2A9F5" w14:textId="77777777" w:rsidR="00D648E5" w:rsidRPr="00D648E5" w:rsidRDefault="00D648E5" w:rsidP="00AD2CC2">
            <w:pPr>
              <w:pStyle w:val="TAC"/>
              <w:rPr>
                <w:rFonts w:cs="v4.2.0"/>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19F02A9"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4C35BB07"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NRSRP</w:t>
            </w:r>
          </w:p>
        </w:tc>
      </w:tr>
      <w:tr w:rsidR="00D648E5" w:rsidRPr="00D648E5" w14:paraId="04C8D3C7"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35A66F6" w14:textId="153A578B" w:rsidR="00D648E5" w:rsidRPr="00D648E5" w:rsidRDefault="00DC7712" w:rsidP="00AD2CC2">
            <w:pPr>
              <w:pStyle w:val="TAL"/>
              <w:rPr>
                <w:shd w:val="pct15" w:color="auto" w:fill="FFFFFF"/>
                <w:lang w:eastAsia="ko-KR"/>
              </w:rPr>
            </w:pPr>
            <w:r w:rsidRPr="00D648E5">
              <w:rPr>
                <w:noProof/>
                <w:position w:val="-12"/>
                <w:shd w:val="pct15" w:color="auto" w:fill="FFFFFF"/>
                <w:lang w:eastAsia="ko-KR"/>
              </w:rPr>
              <w:drawing>
                <wp:inline distT="0" distB="0" distL="0" distR="0" wp14:anchorId="71CE189E" wp14:editId="18A1E0D0">
                  <wp:extent cx="260350" cy="228600"/>
                  <wp:effectExtent l="0" t="0" r="0" b="0"/>
                  <wp:docPr id="1"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3E2C945A"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4F44283F"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-98</w:t>
            </w:r>
          </w:p>
        </w:tc>
      </w:tr>
      <w:tr w:rsidR="00D648E5" w:rsidRPr="00D648E5" w14:paraId="3ACED83A"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771396F" w14:textId="677D03AA" w:rsidR="00D648E5" w:rsidRPr="00D648E5" w:rsidRDefault="00DC7712" w:rsidP="00AD2CC2">
            <w:pPr>
              <w:pStyle w:val="TAL"/>
              <w:rPr>
                <w:shd w:val="pct15" w:color="auto" w:fill="FFFFFF"/>
                <w:lang w:eastAsia="ko-KR"/>
              </w:rPr>
            </w:pPr>
            <w:r w:rsidRPr="00D648E5">
              <w:rPr>
                <w:noProof/>
                <w:position w:val="-12"/>
                <w:shd w:val="pct15" w:color="auto" w:fill="FFFFFF"/>
                <w:lang w:eastAsia="ko-KR"/>
              </w:rPr>
              <w:drawing>
                <wp:inline distT="0" distB="0" distL="0" distR="0" wp14:anchorId="0A93538C" wp14:editId="52321C85">
                  <wp:extent cx="508000" cy="234950"/>
                  <wp:effectExtent l="0" t="0" r="0" b="0"/>
                  <wp:docPr id="2"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000" cy="23495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3DB51D62"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68350C12" w14:textId="77777777" w:rsidR="00D648E5" w:rsidRPr="00D648E5" w:rsidRDefault="00D648E5" w:rsidP="00AD2CC2">
            <w:pPr>
              <w:pStyle w:val="TAC"/>
              <w:rPr>
                <w:shd w:val="pct15" w:color="auto" w:fill="FFFFFF"/>
                <w:lang w:eastAsia="ko-KR"/>
              </w:rPr>
            </w:pPr>
            <w:r w:rsidRPr="00D648E5">
              <w:rPr>
                <w:rFonts w:cs="v4.2.0"/>
                <w:shd w:val="pct15" w:color="auto" w:fill="FFFFFF"/>
                <w:lang w:eastAsia="ja-JP"/>
              </w:rPr>
              <w:t>1</w:t>
            </w:r>
            <w:r w:rsidRPr="00D648E5">
              <w:rPr>
                <w:rFonts w:cs="v4.2.0"/>
                <w:shd w:val="pct15" w:color="auto" w:fill="FFFFFF"/>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561CF5B7" w14:textId="77777777" w:rsidR="00D648E5" w:rsidRPr="00D648E5" w:rsidRDefault="00D648E5" w:rsidP="00AD2CC2">
            <w:pPr>
              <w:pStyle w:val="TAC"/>
              <w:rPr>
                <w:shd w:val="pct15" w:color="auto" w:fill="FFFFFF"/>
                <w:lang w:eastAsia="ko-KR"/>
              </w:rPr>
            </w:pPr>
            <w:r w:rsidRPr="00D648E5">
              <w:rPr>
                <w:rFonts w:cs="v4.2.0"/>
                <w:shd w:val="pct15" w:color="auto" w:fill="FFFFFF"/>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300B4BE4" w14:textId="77777777" w:rsidR="00D648E5" w:rsidRPr="00D648E5" w:rsidRDefault="00D648E5" w:rsidP="00AD2CC2">
            <w:pPr>
              <w:pStyle w:val="TAC"/>
              <w:rPr>
                <w:shd w:val="pct15" w:color="auto" w:fill="FFFFFF"/>
                <w:lang w:eastAsia="ko-KR"/>
              </w:rPr>
            </w:pPr>
            <w:r w:rsidRPr="00D648E5">
              <w:rPr>
                <w:rFonts w:cs="v4.2.0"/>
                <w:shd w:val="pct15" w:color="auto" w:fill="FFFFFF"/>
                <w:lang w:eastAsia="ja-JP"/>
              </w:rPr>
              <w:t>1</w:t>
            </w:r>
            <w:r w:rsidRPr="00D648E5">
              <w:rPr>
                <w:rFonts w:cs="v4.2.0"/>
                <w:shd w:val="pct15" w:color="auto" w:fill="FFFFFF"/>
                <w:lang w:eastAsia="ko-KR"/>
              </w:rPr>
              <w:t>7</w:t>
            </w:r>
          </w:p>
        </w:tc>
        <w:tc>
          <w:tcPr>
            <w:tcW w:w="1121" w:type="dxa"/>
            <w:tcBorders>
              <w:top w:val="single" w:sz="4" w:space="0" w:color="auto"/>
              <w:left w:val="single" w:sz="4" w:space="0" w:color="auto"/>
              <w:bottom w:val="single" w:sz="4" w:space="0" w:color="auto"/>
              <w:right w:val="single" w:sz="4" w:space="0" w:color="auto"/>
            </w:tcBorders>
            <w:hideMark/>
          </w:tcPr>
          <w:p w14:paraId="3C6B3E93"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794C5195" w14:textId="77777777" w:rsidR="00D648E5" w:rsidRPr="00D648E5" w:rsidRDefault="00D648E5" w:rsidP="00AD2CC2">
            <w:pPr>
              <w:pStyle w:val="TAC"/>
              <w:rPr>
                <w:shd w:val="pct15" w:color="auto" w:fill="FFFFFF"/>
                <w:lang w:eastAsia="ko-KR"/>
              </w:rPr>
            </w:pPr>
            <w:r w:rsidRPr="00D648E5">
              <w:rPr>
                <w:shd w:val="pct15" w:color="auto" w:fill="FFFFFF"/>
                <w:lang w:eastAsia="ja-JP"/>
              </w:rPr>
              <w:t>1</w:t>
            </w:r>
            <w:r w:rsidRPr="00D648E5">
              <w:rPr>
                <w:shd w:val="pct15" w:color="auto" w:fill="FFFFFF"/>
                <w:lang w:eastAsia="ko-KR"/>
              </w:rPr>
              <w:t>7</w:t>
            </w:r>
          </w:p>
        </w:tc>
        <w:tc>
          <w:tcPr>
            <w:tcW w:w="1149" w:type="dxa"/>
            <w:tcBorders>
              <w:top w:val="single" w:sz="4" w:space="0" w:color="auto"/>
              <w:left w:val="single" w:sz="4" w:space="0" w:color="auto"/>
              <w:bottom w:val="single" w:sz="4" w:space="0" w:color="auto"/>
              <w:right w:val="single" w:sz="4" w:space="0" w:color="auto"/>
            </w:tcBorders>
            <w:hideMark/>
          </w:tcPr>
          <w:p w14:paraId="7FE2CC91" w14:textId="77777777" w:rsidR="00D648E5" w:rsidRPr="00D648E5" w:rsidRDefault="00D648E5" w:rsidP="00AD2CC2">
            <w:pPr>
              <w:pStyle w:val="TAC"/>
              <w:rPr>
                <w:shd w:val="pct15" w:color="auto" w:fill="FFFFFF"/>
                <w:lang w:eastAsia="ko-KR"/>
              </w:rPr>
            </w:pPr>
            <w:r w:rsidRPr="00D648E5">
              <w:rPr>
                <w:shd w:val="pct15" w:color="auto" w:fill="FFFFFF"/>
                <w:lang w:eastAsia="ja-JP"/>
              </w:rPr>
              <w:t>13</w:t>
            </w:r>
          </w:p>
        </w:tc>
      </w:tr>
      <w:tr w:rsidR="00D648E5" w:rsidRPr="00D648E5" w14:paraId="52170610" w14:textId="77777777" w:rsidTr="00AD2CC2">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2C4A0529" w14:textId="76A6706C" w:rsidR="00D648E5" w:rsidRPr="00D648E5" w:rsidRDefault="00DC7712" w:rsidP="00AD2CC2">
            <w:pPr>
              <w:pStyle w:val="TAL"/>
              <w:rPr>
                <w:shd w:val="pct15" w:color="auto" w:fill="FFFFFF"/>
                <w:lang w:eastAsia="ko-KR"/>
              </w:rPr>
            </w:pPr>
            <w:r w:rsidRPr="00D648E5">
              <w:rPr>
                <w:noProof/>
                <w:position w:val="-12"/>
                <w:shd w:val="pct15" w:color="auto" w:fill="FFFFFF"/>
                <w:lang w:eastAsia="ko-KR"/>
              </w:rPr>
              <w:drawing>
                <wp:inline distT="0" distB="0" distL="0" distR="0" wp14:anchorId="50F8D5EF" wp14:editId="2EFE8E50">
                  <wp:extent cx="387350" cy="234950"/>
                  <wp:effectExtent l="0" t="0" r="0" b="0"/>
                  <wp:docPr id="3"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350" cy="234950"/>
                          </a:xfrm>
                          <a:prstGeom prst="rect">
                            <a:avLst/>
                          </a:prstGeom>
                          <a:noFill/>
                          <a:ln>
                            <a:noFill/>
                          </a:ln>
                        </pic:spPr>
                      </pic:pic>
                    </a:graphicData>
                  </a:graphic>
                </wp:inline>
              </w:drawing>
            </w:r>
            <w:r w:rsidR="00D648E5" w:rsidRPr="00D648E5">
              <w:rPr>
                <w:shd w:val="pct15" w:color="auto" w:fill="FFFFFF"/>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2EB4B270" w14:textId="77777777" w:rsidR="00D648E5" w:rsidRPr="00D648E5" w:rsidRDefault="00D648E5" w:rsidP="00AD2CC2">
            <w:pPr>
              <w:pStyle w:val="TAC"/>
              <w:rPr>
                <w:shd w:val="pct15" w:color="auto" w:fill="FFFFFF"/>
                <w:lang w:eastAsia="ko-KR"/>
              </w:rPr>
            </w:pPr>
            <w:r w:rsidRPr="00D648E5">
              <w:rPr>
                <w:rFonts w:cs="v4.2.0"/>
                <w:bCs/>
                <w:shd w:val="pct15" w:color="auto" w:fill="FFFFFF"/>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652E4388"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ja-JP"/>
              </w:rPr>
              <w:t>1</w:t>
            </w:r>
            <w:r w:rsidRPr="00D648E5">
              <w:rPr>
                <w:rFonts w:cs="v4.2.0"/>
                <w:shd w:val="pct15" w:color="auto" w:fill="FFFFFF"/>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3AE1B83C"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0065AAFF" w14:textId="77777777" w:rsidR="00D648E5" w:rsidRPr="00D648E5" w:rsidRDefault="00D648E5" w:rsidP="00AD2CC2">
            <w:pPr>
              <w:pStyle w:val="TAC"/>
              <w:rPr>
                <w:rFonts w:cs="v4.2.0"/>
                <w:shd w:val="pct15" w:color="auto" w:fill="FFFFFF"/>
                <w:lang w:eastAsia="ko-KR"/>
              </w:rPr>
            </w:pPr>
            <w:r w:rsidRPr="00D648E5">
              <w:rPr>
                <w:rFonts w:cs="v4.2.0"/>
                <w:shd w:val="pct15" w:color="auto" w:fill="FFFFFF"/>
                <w:lang w:eastAsia="ko-KR"/>
              </w:rPr>
              <w:t>17</w:t>
            </w:r>
          </w:p>
        </w:tc>
        <w:tc>
          <w:tcPr>
            <w:tcW w:w="1121" w:type="dxa"/>
            <w:tcBorders>
              <w:top w:val="single" w:sz="4" w:space="0" w:color="auto"/>
              <w:left w:val="single" w:sz="4" w:space="0" w:color="auto"/>
              <w:bottom w:val="single" w:sz="4" w:space="0" w:color="auto"/>
              <w:right w:val="single" w:sz="4" w:space="0" w:color="auto"/>
            </w:tcBorders>
            <w:hideMark/>
          </w:tcPr>
          <w:p w14:paraId="575D99E7" w14:textId="77777777" w:rsidR="00D648E5" w:rsidRPr="00D648E5" w:rsidRDefault="00D648E5" w:rsidP="00AD2CC2">
            <w:pPr>
              <w:pStyle w:val="TAC"/>
              <w:rPr>
                <w:rFonts w:cs="v4.2.0"/>
                <w:shd w:val="pct15" w:color="auto" w:fill="FFFFFF"/>
                <w:lang w:eastAsia="ko-KR"/>
              </w:rPr>
            </w:pPr>
            <w:r w:rsidRPr="00D648E5">
              <w:rPr>
                <w:shd w:val="pct15" w:color="auto" w:fill="FFFFFF"/>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3CE625A3" w14:textId="77777777" w:rsidR="00D648E5" w:rsidRPr="00D648E5" w:rsidRDefault="00D648E5" w:rsidP="00AD2CC2">
            <w:pPr>
              <w:pStyle w:val="TAC"/>
              <w:rPr>
                <w:rFonts w:cs="v4.2.0"/>
                <w:shd w:val="pct15" w:color="auto" w:fill="FFFFFF"/>
                <w:lang w:eastAsia="ko-KR"/>
              </w:rPr>
            </w:pPr>
            <w:r w:rsidRPr="00D648E5">
              <w:rPr>
                <w:shd w:val="pct15" w:color="auto" w:fill="FFFFFF"/>
                <w:lang w:eastAsia="ko-KR"/>
              </w:rPr>
              <w:t>17</w:t>
            </w:r>
          </w:p>
        </w:tc>
        <w:tc>
          <w:tcPr>
            <w:tcW w:w="1149" w:type="dxa"/>
            <w:tcBorders>
              <w:top w:val="single" w:sz="4" w:space="0" w:color="auto"/>
              <w:left w:val="single" w:sz="4" w:space="0" w:color="auto"/>
              <w:bottom w:val="single" w:sz="4" w:space="0" w:color="auto"/>
              <w:right w:val="single" w:sz="4" w:space="0" w:color="auto"/>
            </w:tcBorders>
            <w:hideMark/>
          </w:tcPr>
          <w:p w14:paraId="643EA399" w14:textId="77777777" w:rsidR="00D648E5" w:rsidRPr="00D648E5" w:rsidRDefault="00D648E5" w:rsidP="00AD2CC2">
            <w:pPr>
              <w:pStyle w:val="TAC"/>
              <w:rPr>
                <w:rFonts w:cs="v4.2.0"/>
                <w:shd w:val="pct15" w:color="auto" w:fill="FFFFFF"/>
                <w:lang w:eastAsia="ko-KR"/>
              </w:rPr>
            </w:pPr>
            <w:r w:rsidRPr="00D648E5">
              <w:rPr>
                <w:shd w:val="pct15" w:color="auto" w:fill="FFFFFF"/>
                <w:lang w:eastAsia="ja-JP"/>
              </w:rPr>
              <w:t>13</w:t>
            </w:r>
          </w:p>
        </w:tc>
      </w:tr>
      <w:tr w:rsidR="00D648E5" w:rsidRPr="00D648E5" w14:paraId="0640FF46"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85079B7" w14:textId="77777777" w:rsidR="00D648E5" w:rsidRPr="00D648E5" w:rsidRDefault="00D648E5" w:rsidP="00AD2CC2">
            <w:pPr>
              <w:pStyle w:val="TAL"/>
              <w:rPr>
                <w:shd w:val="pct15" w:color="auto" w:fill="FFFFFF"/>
                <w:lang w:eastAsia="ko-KR"/>
              </w:rPr>
            </w:pPr>
            <w:r w:rsidRPr="00D648E5">
              <w:rPr>
                <w:shd w:val="pct15" w:color="auto" w:fill="FFFFFF"/>
                <w:lang w:eastAsia="ko-KR"/>
              </w:rPr>
              <w:t>NRSRP</w:t>
            </w:r>
            <w:r w:rsidRPr="00D648E5">
              <w:rPr>
                <w:shd w:val="pct15" w:color="auto" w:fill="FFFFFF"/>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225A3C85"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7AD08863" w14:textId="77777777" w:rsidR="00D648E5" w:rsidRPr="00D648E5" w:rsidRDefault="00D648E5" w:rsidP="00AD2CC2">
            <w:pPr>
              <w:pStyle w:val="TAC"/>
              <w:rPr>
                <w:shd w:val="pct15" w:color="auto" w:fill="FFFFFF"/>
                <w:lang w:eastAsia="ko-KR"/>
              </w:rPr>
            </w:pPr>
            <w:r w:rsidRPr="00D648E5">
              <w:rPr>
                <w:rFonts w:cs="v4.2.0"/>
                <w:shd w:val="pct15" w:color="auto" w:fill="FFFFFF"/>
                <w:lang w:eastAsia="ja-JP"/>
              </w:rPr>
              <w:t>-8</w:t>
            </w:r>
            <w:r w:rsidRPr="00D648E5">
              <w:rPr>
                <w:rFonts w:cs="v4.2.0"/>
                <w:shd w:val="pct15" w:color="auto" w:fill="FFFFFF"/>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2D0D4882" w14:textId="77777777" w:rsidR="00D648E5" w:rsidRPr="00D648E5" w:rsidRDefault="00D648E5" w:rsidP="00AD2CC2">
            <w:pPr>
              <w:pStyle w:val="TAC"/>
              <w:rPr>
                <w:shd w:val="pct15" w:color="auto" w:fill="FFFFFF"/>
                <w:lang w:eastAsia="ko-KR"/>
              </w:rPr>
            </w:pPr>
            <w:r w:rsidRPr="00D648E5">
              <w:rPr>
                <w:rFonts w:cs="v4.2.0"/>
                <w:shd w:val="pct15" w:color="auto" w:fill="FFFFFF"/>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71A37785" w14:textId="77777777" w:rsidR="00D648E5" w:rsidRPr="00D648E5" w:rsidRDefault="00D648E5" w:rsidP="00AD2CC2">
            <w:pPr>
              <w:pStyle w:val="TAC"/>
              <w:rPr>
                <w:shd w:val="pct15" w:color="auto" w:fill="FFFFFF"/>
                <w:lang w:eastAsia="ko-KR"/>
              </w:rPr>
            </w:pPr>
            <w:r w:rsidRPr="00D648E5">
              <w:rPr>
                <w:rFonts w:cs="v4.2.0"/>
                <w:shd w:val="pct15" w:color="auto" w:fill="FFFFFF"/>
                <w:lang w:eastAsia="ja-JP"/>
              </w:rPr>
              <w:t>-8</w:t>
            </w:r>
            <w:r w:rsidRPr="00D648E5">
              <w:rPr>
                <w:rFonts w:cs="v4.2.0"/>
                <w:shd w:val="pct15" w:color="auto" w:fill="FFFFFF"/>
                <w:lang w:eastAsia="ko-KR"/>
              </w:rPr>
              <w:t>1</w:t>
            </w:r>
          </w:p>
        </w:tc>
        <w:tc>
          <w:tcPr>
            <w:tcW w:w="1121" w:type="dxa"/>
            <w:tcBorders>
              <w:top w:val="single" w:sz="4" w:space="0" w:color="auto"/>
              <w:left w:val="single" w:sz="4" w:space="0" w:color="auto"/>
              <w:bottom w:val="single" w:sz="4" w:space="0" w:color="auto"/>
              <w:right w:val="single" w:sz="4" w:space="0" w:color="auto"/>
            </w:tcBorders>
            <w:hideMark/>
          </w:tcPr>
          <w:p w14:paraId="272D106B"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06DBB051" w14:textId="77777777" w:rsidR="00D648E5" w:rsidRPr="00D648E5" w:rsidRDefault="00D648E5" w:rsidP="00AD2CC2">
            <w:pPr>
              <w:pStyle w:val="TAC"/>
              <w:rPr>
                <w:shd w:val="pct15" w:color="auto" w:fill="FFFFFF"/>
                <w:lang w:eastAsia="ko-KR"/>
              </w:rPr>
            </w:pPr>
            <w:r w:rsidRPr="00D648E5">
              <w:rPr>
                <w:shd w:val="pct15" w:color="auto" w:fill="FFFFFF"/>
                <w:lang w:eastAsia="ja-JP"/>
              </w:rPr>
              <w:t>-8</w:t>
            </w:r>
            <w:r w:rsidRPr="00D648E5">
              <w:rPr>
                <w:shd w:val="pct15" w:color="auto" w:fill="FFFFFF"/>
                <w:lang w:eastAsia="ko-KR"/>
              </w:rPr>
              <w:t>1</w:t>
            </w:r>
          </w:p>
        </w:tc>
        <w:tc>
          <w:tcPr>
            <w:tcW w:w="1149" w:type="dxa"/>
            <w:tcBorders>
              <w:top w:val="single" w:sz="4" w:space="0" w:color="auto"/>
              <w:left w:val="single" w:sz="4" w:space="0" w:color="auto"/>
              <w:bottom w:val="single" w:sz="4" w:space="0" w:color="auto"/>
              <w:right w:val="single" w:sz="4" w:space="0" w:color="auto"/>
            </w:tcBorders>
            <w:hideMark/>
          </w:tcPr>
          <w:p w14:paraId="3507C5EE" w14:textId="77777777" w:rsidR="00D648E5" w:rsidRPr="00D648E5" w:rsidRDefault="00D648E5" w:rsidP="00AD2CC2">
            <w:pPr>
              <w:pStyle w:val="TAC"/>
              <w:rPr>
                <w:shd w:val="pct15" w:color="auto" w:fill="FFFFFF"/>
                <w:lang w:eastAsia="ko-KR"/>
              </w:rPr>
            </w:pPr>
            <w:r w:rsidRPr="00D648E5">
              <w:rPr>
                <w:shd w:val="pct15" w:color="auto" w:fill="FFFFFF"/>
                <w:lang w:eastAsia="ja-JP"/>
              </w:rPr>
              <w:t>-85</w:t>
            </w:r>
          </w:p>
        </w:tc>
      </w:tr>
      <w:tr w:rsidR="00D648E5" w:rsidRPr="00D648E5" w14:paraId="552662CC"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68DE2AC" w14:textId="77777777" w:rsidR="00D648E5" w:rsidRPr="00D648E5" w:rsidRDefault="00D648E5" w:rsidP="00AD2CC2">
            <w:pPr>
              <w:pStyle w:val="TAL"/>
              <w:rPr>
                <w:shd w:val="pct15" w:color="auto" w:fill="FFFFFF"/>
                <w:lang w:eastAsia="ko-KR"/>
              </w:rPr>
            </w:pPr>
            <w:proofErr w:type="spellStart"/>
            <w:r w:rsidRPr="00D648E5">
              <w:rPr>
                <w:shd w:val="pct15" w:color="auto" w:fill="FFFFFF"/>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0C3D837B"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2EE9B27E"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6715713"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0</w:t>
            </w:r>
          </w:p>
        </w:tc>
      </w:tr>
      <w:tr w:rsidR="00D648E5" w:rsidRPr="00D648E5" w14:paraId="604CE69C"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CA8FF5B" w14:textId="77777777" w:rsidR="00D648E5" w:rsidRPr="00D648E5" w:rsidRDefault="00D648E5" w:rsidP="00AD2CC2">
            <w:pPr>
              <w:pStyle w:val="TAL"/>
              <w:rPr>
                <w:shd w:val="pct15" w:color="auto" w:fill="FFFFFF"/>
                <w:lang w:eastAsia="ko-KR"/>
              </w:rPr>
            </w:pPr>
            <w:r w:rsidRPr="00D648E5">
              <w:rPr>
                <w:rFonts w:cs="v4.2.0"/>
                <w:shd w:val="pct15" w:color="auto" w:fill="FFFFFF"/>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3A591855" w14:textId="77777777" w:rsidR="00D648E5" w:rsidRPr="00D648E5" w:rsidRDefault="00D648E5" w:rsidP="00AD2CC2">
            <w:pPr>
              <w:pStyle w:val="TAC"/>
              <w:rPr>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707394B"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3B2D9F81" w14:textId="77777777" w:rsidR="00D648E5" w:rsidRPr="00D648E5" w:rsidRDefault="00D648E5" w:rsidP="00AD2CC2">
            <w:pPr>
              <w:pStyle w:val="TAC"/>
              <w:rPr>
                <w:shd w:val="pct15" w:color="auto" w:fill="FFFFFF"/>
                <w:lang w:eastAsia="ko-KR"/>
              </w:rPr>
            </w:pPr>
            <w:r w:rsidRPr="00D648E5">
              <w:rPr>
                <w:rFonts w:cs="v4.2.0"/>
                <w:shd w:val="pct15" w:color="auto" w:fill="FFFFFF"/>
                <w:lang w:eastAsia="ko-KR"/>
              </w:rPr>
              <w:t>AWGN</w:t>
            </w:r>
          </w:p>
        </w:tc>
      </w:tr>
      <w:tr w:rsidR="00D648E5" w:rsidRPr="00D648E5" w14:paraId="290906B5"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137EB35" w14:textId="77777777" w:rsidR="00D648E5" w:rsidRPr="00D648E5" w:rsidRDefault="00D648E5" w:rsidP="00AD2CC2">
            <w:pPr>
              <w:pStyle w:val="TAL"/>
              <w:rPr>
                <w:rFonts w:cs="v4.2.0"/>
                <w:shd w:val="pct15" w:color="auto" w:fill="FFFFFF"/>
                <w:lang w:eastAsia="ko-KR"/>
              </w:rPr>
            </w:pPr>
            <w:r w:rsidRPr="00D648E5">
              <w:rPr>
                <w:rFonts w:cs="v4.2.0"/>
                <w:shd w:val="pct15" w:color="auto" w:fill="FFFFFF"/>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5946FF62" w14:textId="77777777" w:rsidR="00D648E5" w:rsidRPr="00D648E5" w:rsidRDefault="00D648E5" w:rsidP="00AD2CC2">
            <w:pPr>
              <w:pStyle w:val="TAC"/>
              <w:rPr>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3C0361C" w14:textId="77777777" w:rsidR="00D648E5" w:rsidRPr="00D648E5" w:rsidRDefault="00D648E5" w:rsidP="00AD2CC2">
            <w:pPr>
              <w:pStyle w:val="TAC"/>
              <w:rPr>
                <w:rFonts w:cs="v4.2.0"/>
                <w:shd w:val="pct15" w:color="auto" w:fill="FFFFFF"/>
                <w:lang w:eastAsia="ko-KR"/>
              </w:rPr>
            </w:pPr>
            <w:r w:rsidRPr="00D648E5">
              <w:rPr>
                <w:shd w:val="pct15" w:color="auto" w:fill="FFFFFF"/>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4FE89781" w14:textId="77777777" w:rsidR="00D648E5" w:rsidRPr="00D648E5" w:rsidRDefault="00D648E5" w:rsidP="00AD2CC2">
            <w:pPr>
              <w:pStyle w:val="TAC"/>
              <w:rPr>
                <w:rFonts w:cs="v4.2.0"/>
                <w:shd w:val="pct15" w:color="auto" w:fill="FFFFFF"/>
                <w:lang w:eastAsia="ko-KR"/>
              </w:rPr>
            </w:pPr>
            <w:r w:rsidRPr="00D648E5">
              <w:rPr>
                <w:shd w:val="pct15" w:color="auto" w:fill="FFFFFF"/>
                <w:lang w:eastAsia="ko-KR"/>
              </w:rPr>
              <w:t>1x1</w:t>
            </w:r>
          </w:p>
        </w:tc>
      </w:tr>
      <w:tr w:rsidR="00D648E5" w:rsidRPr="00D648E5" w14:paraId="2AFAFFE5" w14:textId="77777777" w:rsidTr="00AD2CC2">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A53153C" w14:textId="77777777" w:rsidR="00D648E5" w:rsidRPr="00D648E5" w:rsidRDefault="00D648E5" w:rsidP="00AD2CC2">
            <w:pPr>
              <w:pStyle w:val="TAL"/>
              <w:rPr>
                <w:rFonts w:cs="v4.2.0"/>
                <w:shd w:val="pct15" w:color="auto" w:fill="FFFFFF"/>
                <w:lang w:eastAsia="ko-KR"/>
              </w:rPr>
            </w:pPr>
            <w:r w:rsidRPr="00D648E5">
              <w:rPr>
                <w:shd w:val="pct15" w:color="auto" w:fill="FFFFFF"/>
                <w:lang w:eastAsia="ko-KR"/>
              </w:rPr>
              <w:t xml:space="preserve">Timing offset to </w:t>
            </w:r>
            <w:proofErr w:type="spellStart"/>
            <w:r w:rsidRPr="00D648E5">
              <w:rPr>
                <w:shd w:val="pct15" w:color="auto" w:fill="FFFFFF"/>
                <w:lang w:eastAsia="ko-KR"/>
              </w:rPr>
              <w:t>nCell</w:t>
            </w:r>
            <w:proofErr w:type="spellEnd"/>
            <w:r w:rsidRPr="00D648E5">
              <w:rPr>
                <w:shd w:val="pct15" w:color="auto" w:fill="FFFFFF"/>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40628393" w14:textId="77777777" w:rsidR="00D648E5" w:rsidRPr="00D648E5" w:rsidRDefault="00D648E5" w:rsidP="00AD2CC2">
            <w:pPr>
              <w:pStyle w:val="TAC"/>
              <w:rPr>
                <w:shd w:val="pct15" w:color="auto" w:fill="FFFFFF"/>
                <w:lang w:eastAsia="ko-KR"/>
              </w:rPr>
            </w:pPr>
            <w:proofErr w:type="spellStart"/>
            <w:r w:rsidRPr="00D648E5">
              <w:rPr>
                <w:shd w:val="pct15" w:color="auto" w:fill="FFFFFF"/>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1E5E8402" w14:textId="77777777" w:rsidR="00D648E5" w:rsidRPr="00D648E5" w:rsidRDefault="00D648E5" w:rsidP="00AD2CC2">
            <w:pPr>
              <w:pStyle w:val="TAC"/>
              <w:rPr>
                <w:shd w:val="pct15" w:color="auto" w:fill="FFFFFF"/>
                <w:lang w:eastAsia="ko-KR"/>
              </w:rPr>
            </w:pPr>
            <w:r w:rsidRPr="00D648E5">
              <w:rPr>
                <w:shd w:val="pct15" w:color="auto" w:fill="FFFFFF"/>
                <w:lang w:eastAsia="ko-KR"/>
              </w:rPr>
              <w:t>0</w:t>
            </w:r>
          </w:p>
        </w:tc>
      </w:tr>
      <w:tr w:rsidR="00D648E5" w:rsidRPr="00D648E5" w14:paraId="75398052" w14:textId="77777777" w:rsidTr="00AD2CC2">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7A37AC62" w14:textId="77777777" w:rsidR="00D648E5" w:rsidRPr="00D648E5" w:rsidRDefault="00D648E5" w:rsidP="00AD2CC2">
            <w:pPr>
              <w:pStyle w:val="TAN"/>
              <w:rPr>
                <w:shd w:val="pct15" w:color="auto" w:fill="FFFFFF"/>
                <w:lang w:eastAsia="ko-KR"/>
              </w:rPr>
            </w:pPr>
            <w:r w:rsidRPr="00D648E5">
              <w:rPr>
                <w:shd w:val="pct15" w:color="auto" w:fill="FFFFFF"/>
                <w:lang w:eastAsia="ko-KR"/>
              </w:rPr>
              <w:t>Note 1:</w:t>
            </w:r>
            <w:r w:rsidRPr="00D648E5">
              <w:rPr>
                <w:shd w:val="pct15" w:color="auto" w:fill="FFFFFF"/>
                <w:lang w:eastAsia="ko-KR"/>
              </w:rPr>
              <w:tab/>
              <w:t>NOCNG shall be used such that both cells are fully allocated and a constant total transmitted power spectral density is achieved for all OFDM symbols.</w:t>
            </w:r>
          </w:p>
          <w:p w14:paraId="44DD34A5" w14:textId="77777777" w:rsidR="00D648E5" w:rsidRPr="00D648E5" w:rsidRDefault="00D648E5" w:rsidP="00AD2CC2">
            <w:pPr>
              <w:pStyle w:val="TAN"/>
              <w:rPr>
                <w:shd w:val="pct15" w:color="auto" w:fill="FFFFFF"/>
                <w:lang w:eastAsia="ko-KR"/>
              </w:rPr>
            </w:pPr>
            <w:r w:rsidRPr="00D648E5">
              <w:rPr>
                <w:shd w:val="pct15" w:color="auto" w:fill="FFFFFF"/>
                <w:lang w:eastAsia="ko-KR"/>
              </w:rPr>
              <w:t>Note 2:</w:t>
            </w:r>
            <w:r w:rsidRPr="00D648E5">
              <w:rPr>
                <w:shd w:val="pct15" w:color="auto" w:fill="FFFFFF"/>
                <w:lang w:eastAsia="ko-KR"/>
              </w:rPr>
              <w:tab/>
              <w:t>Es/</w:t>
            </w:r>
            <w:proofErr w:type="spellStart"/>
            <w:r w:rsidRPr="00D648E5">
              <w:rPr>
                <w:shd w:val="pct15" w:color="auto" w:fill="FFFFFF"/>
                <w:lang w:eastAsia="ko-KR"/>
              </w:rPr>
              <w:t>Iot</w:t>
            </w:r>
            <w:proofErr w:type="spellEnd"/>
            <w:r w:rsidRPr="00D648E5">
              <w:rPr>
                <w:shd w:val="pct15" w:color="auto" w:fill="FFFFFF"/>
                <w:lang w:eastAsia="ko-KR"/>
              </w:rPr>
              <w:t xml:space="preserve"> and NRSRP levels have been derived from other parameters for information purposes. They are not settable parameters themselves.</w:t>
            </w:r>
          </w:p>
        </w:tc>
      </w:tr>
    </w:tbl>
    <w:p w14:paraId="39FCB696" w14:textId="77777777" w:rsidR="00D648E5" w:rsidRPr="00D648E5" w:rsidRDefault="00D648E5" w:rsidP="00D648E5">
      <w:pPr>
        <w:rPr>
          <w:shd w:val="pct15" w:color="auto" w:fill="FFFFFF"/>
        </w:rPr>
      </w:pPr>
    </w:p>
    <w:p w14:paraId="2EF56871" w14:textId="77777777" w:rsidR="00D648E5" w:rsidRPr="00D648E5" w:rsidRDefault="00D648E5" w:rsidP="00D648E5">
      <w:pPr>
        <w:pStyle w:val="Heading5"/>
        <w:rPr>
          <w:rFonts w:eastAsia="等线"/>
          <w:shd w:val="pct15" w:color="auto" w:fill="FFFFFF"/>
        </w:rPr>
      </w:pPr>
      <w:r w:rsidRPr="00D648E5">
        <w:rPr>
          <w:shd w:val="pct15" w:color="auto" w:fill="FFFFFF"/>
        </w:rPr>
        <w:t>A.13.1.1.4.2</w:t>
      </w:r>
      <w:r w:rsidRPr="00D648E5">
        <w:rPr>
          <w:shd w:val="pct15" w:color="auto" w:fill="FFFFFF"/>
        </w:rPr>
        <w:tab/>
        <w:t>Test Requirements</w:t>
      </w:r>
    </w:p>
    <w:p w14:paraId="17B489A0" w14:textId="77777777" w:rsidR="00D648E5" w:rsidRPr="00D648E5" w:rsidRDefault="00D648E5" w:rsidP="00D648E5">
      <w:pPr>
        <w:rPr>
          <w:rFonts w:cs="v4.2.0"/>
          <w:shd w:val="pct15" w:color="auto" w:fill="FFFFFF"/>
        </w:rPr>
      </w:pPr>
      <w:r w:rsidRPr="00D648E5">
        <w:rPr>
          <w:rFonts w:cs="v4.2.0"/>
          <w:shd w:val="pct15" w:color="auto" w:fill="FFFFFF"/>
        </w:rPr>
        <w:t xml:space="preserve">The cell reselection delay to a newly detectable cell is defined as the time from the beginning of time period T2, to the moment when the UE camps on </w:t>
      </w:r>
      <w:proofErr w:type="spellStart"/>
      <w:r w:rsidRPr="00D648E5">
        <w:rPr>
          <w:rFonts w:cs="v4.2.0"/>
          <w:shd w:val="pct15" w:color="auto" w:fill="FFFFFF"/>
        </w:rPr>
        <w:t>nCell</w:t>
      </w:r>
      <w:proofErr w:type="spellEnd"/>
      <w:r w:rsidRPr="00D648E5">
        <w:rPr>
          <w:rFonts w:cs="v4.2.0"/>
          <w:shd w:val="pct15" w:color="auto" w:fill="FFFFFF"/>
        </w:rPr>
        <w:t xml:space="preserve"> 2, and starts to send preambles on the PRACH for sending the RRC CONNECTION REQUEST message to perform a Tracking Area Update procedure on </w:t>
      </w:r>
      <w:proofErr w:type="spellStart"/>
      <w:r w:rsidRPr="00D648E5">
        <w:rPr>
          <w:rFonts w:cs="v4.2.0"/>
          <w:shd w:val="pct15" w:color="auto" w:fill="FFFFFF"/>
        </w:rPr>
        <w:t>nCell</w:t>
      </w:r>
      <w:proofErr w:type="spellEnd"/>
      <w:r w:rsidRPr="00D648E5">
        <w:rPr>
          <w:rFonts w:cs="v4.2.0"/>
          <w:shd w:val="pct15" w:color="auto" w:fill="FFFFFF"/>
        </w:rPr>
        <w:t xml:space="preserve"> 2.</w:t>
      </w:r>
    </w:p>
    <w:p w14:paraId="0410790C" w14:textId="77777777" w:rsidR="00D648E5" w:rsidRPr="00D648E5" w:rsidRDefault="00D648E5" w:rsidP="00D648E5">
      <w:pPr>
        <w:rPr>
          <w:rFonts w:cs="v4.2.0"/>
          <w:shd w:val="pct15" w:color="auto" w:fill="FFFFFF"/>
        </w:rPr>
      </w:pPr>
      <w:r w:rsidRPr="00D648E5">
        <w:rPr>
          <w:rFonts w:cs="v4.2.0"/>
          <w:shd w:val="pct15" w:color="auto" w:fill="FFFFFF"/>
        </w:rPr>
        <w:lastRenderedPageBreak/>
        <w:t>The cell re-selection delay to a newly detectable cell shall be less than 59.32 s.</w:t>
      </w:r>
    </w:p>
    <w:p w14:paraId="07008480" w14:textId="77777777" w:rsidR="00D648E5" w:rsidRPr="00D648E5" w:rsidRDefault="00D648E5" w:rsidP="00D648E5">
      <w:pPr>
        <w:rPr>
          <w:rFonts w:cs="v4.2.0"/>
          <w:shd w:val="pct15" w:color="auto" w:fill="FFFFFF"/>
        </w:rPr>
      </w:pPr>
      <w:r w:rsidRPr="00D648E5">
        <w:rPr>
          <w:rFonts w:cs="v4.2.0"/>
          <w:shd w:val="pct15" w:color="auto" w:fill="FFFFFF"/>
        </w:rPr>
        <w:t xml:space="preserve">The cell reselection delay to an already detected cell is defined as the time from the beginning of time period T3, to the moment when the UE camps on </w:t>
      </w:r>
      <w:proofErr w:type="spellStart"/>
      <w:r w:rsidRPr="00D648E5">
        <w:rPr>
          <w:rFonts w:cs="v4.2.0"/>
          <w:shd w:val="pct15" w:color="auto" w:fill="FFFFFF"/>
        </w:rPr>
        <w:t>nCell</w:t>
      </w:r>
      <w:proofErr w:type="spellEnd"/>
      <w:r w:rsidRPr="00D648E5">
        <w:rPr>
          <w:rFonts w:cs="v4.2.0"/>
          <w:shd w:val="pct15" w:color="auto" w:fill="FFFFFF"/>
        </w:rPr>
        <w:t xml:space="preserve"> 1, and starts to send preambles on the PRACH for sending the RRC CONNECTION REQUEST message to perform a Tracking Area Update procedure on </w:t>
      </w:r>
      <w:proofErr w:type="spellStart"/>
      <w:r w:rsidRPr="00D648E5">
        <w:rPr>
          <w:rFonts w:cs="v4.2.0"/>
          <w:shd w:val="pct15" w:color="auto" w:fill="FFFFFF"/>
        </w:rPr>
        <w:t>nCell</w:t>
      </w:r>
      <w:proofErr w:type="spellEnd"/>
      <w:r w:rsidRPr="00D648E5">
        <w:rPr>
          <w:rFonts w:cs="v4.2.0"/>
          <w:shd w:val="pct15" w:color="auto" w:fill="FFFFFF"/>
        </w:rPr>
        <w:t xml:space="preserve"> 1.</w:t>
      </w:r>
    </w:p>
    <w:p w14:paraId="39E7CC63" w14:textId="77777777" w:rsidR="00D648E5" w:rsidRPr="00D648E5" w:rsidRDefault="00D648E5" w:rsidP="00D648E5">
      <w:pPr>
        <w:rPr>
          <w:rFonts w:cs="v4.2.0"/>
          <w:shd w:val="pct15" w:color="auto" w:fill="FFFFFF"/>
        </w:rPr>
      </w:pPr>
      <w:r w:rsidRPr="00D648E5">
        <w:rPr>
          <w:rFonts w:cs="v4.2.0"/>
          <w:shd w:val="pct15" w:color="auto" w:fill="FFFFFF"/>
        </w:rPr>
        <w:t>The cell re-selection delay to an already detected cell shall be less than 14.82 s.</w:t>
      </w:r>
    </w:p>
    <w:p w14:paraId="0C98BA0D" w14:textId="77777777" w:rsidR="00D648E5" w:rsidRPr="00D648E5" w:rsidRDefault="00D648E5" w:rsidP="00D648E5">
      <w:pPr>
        <w:rPr>
          <w:rFonts w:cs="v4.2.0"/>
          <w:shd w:val="pct15" w:color="auto" w:fill="FFFFFF"/>
        </w:rPr>
      </w:pPr>
      <w:r w:rsidRPr="00D648E5">
        <w:rPr>
          <w:rFonts w:cs="v4.2.0"/>
          <w:shd w:val="pct15" w:color="auto" w:fill="FFFFFF"/>
        </w:rPr>
        <w:t>The rate of correct cell reselections observed during repeated tests shall be at least 90%.</w:t>
      </w:r>
    </w:p>
    <w:p w14:paraId="5A262E28" w14:textId="77777777" w:rsidR="00D648E5" w:rsidRPr="00D648E5" w:rsidRDefault="00D648E5" w:rsidP="00D648E5">
      <w:pPr>
        <w:pStyle w:val="NO"/>
        <w:rPr>
          <w:rFonts w:ascii="Arial" w:hAnsi="Arial" w:cs="Arial"/>
          <w:noProof/>
          <w:shd w:val="pct15" w:color="auto" w:fill="FFFFFF"/>
        </w:rPr>
      </w:pPr>
      <w:r w:rsidRPr="00D648E5">
        <w:rPr>
          <w:shd w:val="pct15" w:color="auto" w:fill="FFFFFF"/>
        </w:rPr>
        <w:t>NOTE:</w:t>
      </w:r>
      <w:r w:rsidRPr="00D648E5">
        <w:rPr>
          <w:shd w:val="pct15" w:color="auto" w:fill="FFFFFF"/>
        </w:rPr>
        <w:tab/>
        <w:t xml:space="preserve">The cell re-selection delay to a newly detectable cell can be expressed as:  </w:t>
      </w:r>
      <w:proofErr w:type="spellStart"/>
      <w:r w:rsidRPr="00D648E5">
        <w:rPr>
          <w:shd w:val="pct15" w:color="auto" w:fill="FFFFFF"/>
        </w:rPr>
        <w:t>T</w:t>
      </w:r>
      <w:r w:rsidRPr="00D648E5">
        <w:rPr>
          <w:shd w:val="pct15" w:color="auto" w:fill="FFFFFF"/>
          <w:vertAlign w:val="subscript"/>
        </w:rPr>
        <w:t>detect,NB_Inter_EC</w:t>
      </w:r>
      <w:proofErr w:type="spellEnd"/>
      <w:r w:rsidRPr="00D648E5">
        <w:rPr>
          <w:shd w:val="pct15" w:color="auto" w:fill="FFFFFF"/>
        </w:rPr>
        <w:t xml:space="preserve"> + T</w:t>
      </w:r>
      <w:r w:rsidRPr="00D648E5">
        <w:rPr>
          <w:shd w:val="pct15" w:color="auto" w:fill="FFFFFF"/>
          <w:vertAlign w:val="subscript"/>
        </w:rPr>
        <w:t>SI</w:t>
      </w:r>
      <w:r w:rsidRPr="00D648E5">
        <w:rPr>
          <w:shd w:val="pct15" w:color="auto" w:fill="FFFFFF"/>
        </w:rPr>
        <w:t xml:space="preserve">, and to an already detected cell can be expressed as: </w:t>
      </w:r>
      <w:proofErr w:type="spellStart"/>
      <w:r w:rsidRPr="00D648E5">
        <w:rPr>
          <w:shd w:val="pct15" w:color="auto" w:fill="FFFFFF"/>
        </w:rPr>
        <w:t>T</w:t>
      </w:r>
      <w:r w:rsidRPr="00D648E5">
        <w:rPr>
          <w:shd w:val="pct15" w:color="auto" w:fill="FFFFFF"/>
          <w:vertAlign w:val="subscript"/>
        </w:rPr>
        <w:t>evaluate</w:t>
      </w:r>
      <w:proofErr w:type="spellEnd"/>
      <w:r w:rsidRPr="00D648E5">
        <w:rPr>
          <w:shd w:val="pct15" w:color="auto" w:fill="FFFFFF"/>
          <w:vertAlign w:val="subscript"/>
        </w:rPr>
        <w:t xml:space="preserve">, </w:t>
      </w:r>
      <w:proofErr w:type="spellStart"/>
      <w:r w:rsidRPr="00D648E5">
        <w:rPr>
          <w:shd w:val="pct15" w:color="auto" w:fill="FFFFFF"/>
          <w:vertAlign w:val="subscript"/>
        </w:rPr>
        <w:t>NB_Inter_EC</w:t>
      </w:r>
      <w:proofErr w:type="spellEnd"/>
      <w:r w:rsidRPr="00D648E5">
        <w:rPr>
          <w:shd w:val="pct15" w:color="auto" w:fill="FFFFFF"/>
          <w:vertAlign w:val="subscript"/>
        </w:rPr>
        <w:t xml:space="preserve"> </w:t>
      </w:r>
      <w:r w:rsidRPr="00D648E5">
        <w:rPr>
          <w:shd w:val="pct15" w:color="auto" w:fill="FFFFFF"/>
        </w:rPr>
        <w:t>+ T</w:t>
      </w:r>
      <w:r w:rsidRPr="00D648E5">
        <w:rPr>
          <w:shd w:val="pct15" w:color="auto" w:fill="FFFFFF"/>
          <w:vertAlign w:val="subscript"/>
        </w:rPr>
        <w:t>SI</w:t>
      </w:r>
      <w:r w:rsidRPr="00D648E5">
        <w:rPr>
          <w:shd w:val="pct15" w:color="auto" w:fill="FFFFFF"/>
        </w:rPr>
        <w:t>,</w:t>
      </w:r>
    </w:p>
    <w:p w14:paraId="05C59F88" w14:textId="77777777" w:rsidR="00D648E5" w:rsidRPr="00D648E5" w:rsidRDefault="00D648E5" w:rsidP="00D648E5">
      <w:pPr>
        <w:rPr>
          <w:shd w:val="pct15" w:color="auto" w:fill="FFFFFF"/>
        </w:rPr>
      </w:pPr>
      <w:r w:rsidRPr="00D648E5">
        <w:rPr>
          <w:shd w:val="pct15" w:color="auto" w:fill="FFFFFF"/>
        </w:rPr>
        <w:t>Where:</w:t>
      </w:r>
    </w:p>
    <w:p w14:paraId="0985E692" w14:textId="77777777" w:rsidR="00D648E5" w:rsidRPr="00D648E5" w:rsidRDefault="00D648E5" w:rsidP="00D648E5">
      <w:pPr>
        <w:pStyle w:val="EX"/>
        <w:ind w:left="1985" w:hanging="1701"/>
        <w:rPr>
          <w:rFonts w:cs="v4.2.0"/>
          <w:shd w:val="pct15" w:color="auto" w:fill="FFFFFF"/>
        </w:rPr>
      </w:pPr>
      <w:proofErr w:type="spellStart"/>
      <w:r w:rsidRPr="00D648E5">
        <w:rPr>
          <w:shd w:val="pct15" w:color="auto" w:fill="FFFFFF"/>
        </w:rPr>
        <w:t>T</w:t>
      </w:r>
      <w:r w:rsidRPr="00D648E5">
        <w:rPr>
          <w:shd w:val="pct15" w:color="auto" w:fill="FFFFFF"/>
          <w:vertAlign w:val="subscript"/>
        </w:rPr>
        <w:t>detect,NB_Inter_EC</w:t>
      </w:r>
      <w:proofErr w:type="spellEnd"/>
      <w:r w:rsidRPr="00D648E5">
        <w:rPr>
          <w:rFonts w:cs="v4.2.0"/>
          <w:shd w:val="pct15" w:color="auto" w:fill="FFFFFF"/>
          <w:vertAlign w:val="subscript"/>
        </w:rPr>
        <w:tab/>
      </w:r>
      <w:r w:rsidRPr="00D648E5">
        <w:rPr>
          <w:rFonts w:cs="v4.2.0"/>
          <w:shd w:val="pct15" w:color="auto" w:fill="FFFFFF"/>
        </w:rPr>
        <w:t xml:space="preserve">See Table </w:t>
      </w:r>
      <w:r w:rsidRPr="00D648E5">
        <w:rPr>
          <w:shd w:val="pct15" w:color="auto" w:fill="FFFFFF"/>
        </w:rPr>
        <w:t>4.6A.2.5-1 in clause 4.6A.2.5</w:t>
      </w:r>
    </w:p>
    <w:p w14:paraId="70EB316C" w14:textId="77777777" w:rsidR="00D648E5" w:rsidRPr="00D648E5" w:rsidRDefault="00D648E5" w:rsidP="00D648E5">
      <w:pPr>
        <w:pStyle w:val="EX"/>
        <w:ind w:left="1985" w:hanging="1701"/>
        <w:rPr>
          <w:shd w:val="pct15" w:color="auto" w:fill="FFFFFF"/>
        </w:rPr>
      </w:pPr>
      <w:proofErr w:type="spellStart"/>
      <w:r w:rsidRPr="00D648E5">
        <w:rPr>
          <w:shd w:val="pct15" w:color="auto" w:fill="FFFFFF"/>
        </w:rPr>
        <w:t>T</w:t>
      </w:r>
      <w:r w:rsidRPr="00D648E5">
        <w:rPr>
          <w:shd w:val="pct15" w:color="auto" w:fill="FFFFFF"/>
          <w:vertAlign w:val="subscript"/>
        </w:rPr>
        <w:t>evaluate</w:t>
      </w:r>
      <w:proofErr w:type="spellEnd"/>
      <w:r w:rsidRPr="00D648E5">
        <w:rPr>
          <w:shd w:val="pct15" w:color="auto" w:fill="FFFFFF"/>
          <w:vertAlign w:val="subscript"/>
        </w:rPr>
        <w:t xml:space="preserve">, </w:t>
      </w:r>
      <w:proofErr w:type="spellStart"/>
      <w:r w:rsidRPr="00D648E5">
        <w:rPr>
          <w:shd w:val="pct15" w:color="auto" w:fill="FFFFFF"/>
          <w:vertAlign w:val="subscript"/>
        </w:rPr>
        <w:t>NB_Inter_EC</w:t>
      </w:r>
      <w:proofErr w:type="spellEnd"/>
      <w:r w:rsidRPr="00D648E5">
        <w:rPr>
          <w:shd w:val="pct15" w:color="auto" w:fill="FFFFFF"/>
        </w:rPr>
        <w:tab/>
        <w:t>See Table 4.6A.2.5-1 in clause 4.6A.2.5</w:t>
      </w:r>
    </w:p>
    <w:p w14:paraId="09D3F9E5" w14:textId="77777777" w:rsidR="00D648E5" w:rsidRPr="00D648E5" w:rsidRDefault="00D648E5" w:rsidP="00D648E5">
      <w:pPr>
        <w:pStyle w:val="EX"/>
        <w:rPr>
          <w:rFonts w:cs="v4.2.0"/>
          <w:shd w:val="pct15" w:color="auto" w:fill="FFFFFF"/>
        </w:rPr>
      </w:pPr>
      <w:r w:rsidRPr="00D648E5">
        <w:rPr>
          <w:shd w:val="pct15" w:color="auto" w:fill="FFFFFF"/>
        </w:rPr>
        <w:t>T</w:t>
      </w:r>
      <w:r w:rsidRPr="00D648E5">
        <w:rPr>
          <w:shd w:val="pct15" w:color="auto" w:fill="FFFFFF"/>
          <w:vertAlign w:val="subscript"/>
        </w:rPr>
        <w:t>SI</w:t>
      </w:r>
      <w:r w:rsidRPr="00D648E5">
        <w:rPr>
          <w:shd w:val="pct15" w:color="auto" w:fill="FFFFFF"/>
        </w:rPr>
        <w:tab/>
        <w:t xml:space="preserve">Maximum repetition period of relevant system info blocks that needs to be received by the UE to camp on a cell; </w:t>
      </w:r>
      <w:r w:rsidRPr="00D648E5">
        <w:rPr>
          <w:sz w:val="18"/>
          <w:szCs w:val="18"/>
          <w:shd w:val="pct15" w:color="auto" w:fill="FFFFFF"/>
        </w:rPr>
        <w:t>8.32 s</w:t>
      </w:r>
      <w:r w:rsidRPr="00D648E5">
        <w:rPr>
          <w:shd w:val="pct15" w:color="auto" w:fill="FFFFFF"/>
        </w:rPr>
        <w:t xml:space="preserve"> is assumed in this test case.</w:t>
      </w:r>
    </w:p>
    <w:p w14:paraId="24266AD5" w14:textId="77777777" w:rsidR="00D648E5" w:rsidRPr="00D648E5" w:rsidRDefault="00D648E5" w:rsidP="00D648E5">
      <w:pPr>
        <w:rPr>
          <w:shd w:val="pct15" w:color="auto" w:fill="FFFFFF"/>
        </w:rPr>
      </w:pPr>
      <w:r w:rsidRPr="00D648E5">
        <w:rPr>
          <w:shd w:val="pct15" w:color="auto" w:fill="FFFFFF"/>
        </w:rPr>
        <w:t xml:space="preserve">This gives a total of 59.32 s, allow 60 s for </w:t>
      </w:r>
      <w:r w:rsidRPr="00D648E5">
        <w:rPr>
          <w:rFonts w:cs="v4.2.0"/>
          <w:shd w:val="pct15" w:color="auto" w:fill="FFFFFF"/>
        </w:rPr>
        <w:t>the cell re-selection delay to a newly detectable cell</w:t>
      </w:r>
      <w:r w:rsidRPr="00D648E5">
        <w:rPr>
          <w:shd w:val="pct15" w:color="auto" w:fill="FFFFFF"/>
        </w:rPr>
        <w:t xml:space="preserve"> and 14.82 s, allow 15 s for </w:t>
      </w:r>
      <w:r w:rsidRPr="00D648E5">
        <w:rPr>
          <w:rFonts w:cs="v4.2.0"/>
          <w:shd w:val="pct15" w:color="auto" w:fill="FFFFFF"/>
        </w:rPr>
        <w:t>the cell re-selection delay</w:t>
      </w:r>
      <w:r w:rsidRPr="00D648E5">
        <w:rPr>
          <w:shd w:val="pct15" w:color="auto" w:fill="FFFFFF"/>
        </w:rPr>
        <w:t xml:space="preserve"> </w:t>
      </w:r>
      <w:r w:rsidRPr="00D648E5">
        <w:rPr>
          <w:rFonts w:cs="v4.2.0"/>
          <w:shd w:val="pct15" w:color="auto" w:fill="FFFFFF"/>
        </w:rPr>
        <w:t>to an already detected cell</w:t>
      </w:r>
      <w:r w:rsidRPr="00D648E5">
        <w:rPr>
          <w:shd w:val="pct15" w:color="auto" w:fill="FFFFFF"/>
        </w:rPr>
        <w:t xml:space="preserve"> in the test case.</w:t>
      </w:r>
    </w:p>
    <w:p w14:paraId="70DD4066" w14:textId="77777777" w:rsidR="00D648E5" w:rsidRPr="00D648E5" w:rsidRDefault="00D648E5" w:rsidP="001C3FC6">
      <w:pPr>
        <w:overflowPunct/>
        <w:jc w:val="both"/>
        <w:textAlignment w:val="auto"/>
        <w:rPr>
          <w:rFonts w:ascii="Arial" w:hAnsi="Arial"/>
        </w:rPr>
      </w:pPr>
    </w:p>
    <w:p w14:paraId="72FC6CC8" w14:textId="77777777" w:rsidR="00D61D34" w:rsidRPr="00FB5A07" w:rsidRDefault="00D61D34" w:rsidP="00D61D34">
      <w:pPr>
        <w:pStyle w:val="tdoc-header"/>
        <w:autoSpaceDE w:val="0"/>
        <w:autoSpaceDN w:val="0"/>
        <w:adjustRightInd w:val="0"/>
        <w:spacing w:before="240" w:after="180"/>
        <w:outlineLvl w:val="0"/>
        <w:rPr>
          <w:b/>
          <w:noProof w:val="0"/>
        </w:rPr>
      </w:pPr>
      <w:bookmarkStart w:id="3" w:name="_Toc231531227"/>
      <w:r>
        <w:rPr>
          <w:b/>
          <w:noProof w:val="0"/>
        </w:rPr>
        <w:t>3</w:t>
      </w:r>
      <w:r w:rsidRPr="00FB5A07">
        <w:rPr>
          <w:b/>
          <w:noProof w:val="0"/>
        </w:rPr>
        <w:t xml:space="preserve">. </w:t>
      </w:r>
      <w:r>
        <w:rPr>
          <w:b/>
          <w:noProof w:val="0"/>
        </w:rPr>
        <w:t>Discussion</w:t>
      </w:r>
    </w:p>
    <w:p w14:paraId="58E62BDE" w14:textId="77777777" w:rsidR="009D310E" w:rsidRPr="00DC4DBD" w:rsidRDefault="000D0665" w:rsidP="00D61D34">
      <w:pPr>
        <w:overflowPunct/>
        <w:jc w:val="both"/>
        <w:textAlignment w:val="auto"/>
        <w:rPr>
          <w:rFonts w:ascii="Arial" w:hAnsi="Arial"/>
        </w:rPr>
      </w:pPr>
      <w:r w:rsidRPr="00DC4DBD">
        <w:rPr>
          <w:rFonts w:ascii="Arial" w:hAnsi="Arial"/>
        </w:rPr>
        <w:t xml:space="preserve">The test case has 3 time periods: T1, T2 and T3. To analyse the test case it is helpful to visualise these as pie-charts, </w:t>
      </w:r>
      <w:r w:rsidR="006B2987" w:rsidRPr="00DC4DBD">
        <w:rPr>
          <w:rFonts w:ascii="Arial" w:hAnsi="Arial"/>
        </w:rPr>
        <w:t>showing the distribution of power, as below</w:t>
      </w:r>
      <w:r w:rsidRPr="00DC4DBD">
        <w:rPr>
          <w:rFonts w:ascii="Arial" w:hAnsi="Arial"/>
        </w:rPr>
        <w:t>:</w:t>
      </w:r>
    </w:p>
    <w:p w14:paraId="112DBD31" w14:textId="7B160F27" w:rsidR="00C517CB" w:rsidRPr="002659F3" w:rsidRDefault="00DC7712" w:rsidP="00D717FB">
      <w:pPr>
        <w:overflowPunct/>
        <w:textAlignment w:val="auto"/>
        <w:rPr>
          <w:rFonts w:ascii="Arial" w:hAnsi="Arial"/>
          <w:highlight w:val="yellow"/>
        </w:rPr>
      </w:pPr>
      <w:r w:rsidRPr="009A2D5E">
        <w:rPr>
          <w:noProof/>
        </w:rPr>
        <w:drawing>
          <wp:inline distT="0" distB="0" distL="0" distR="0" wp14:anchorId="753414E0" wp14:editId="18511EC4">
            <wp:extent cx="6127750" cy="18605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7750" cy="1860550"/>
                    </a:xfrm>
                    <a:prstGeom prst="rect">
                      <a:avLst/>
                    </a:prstGeom>
                    <a:noFill/>
                    <a:ln>
                      <a:noFill/>
                    </a:ln>
                  </pic:spPr>
                </pic:pic>
              </a:graphicData>
            </a:graphic>
          </wp:inline>
        </w:drawing>
      </w:r>
    </w:p>
    <w:p w14:paraId="22BFB69A" w14:textId="77777777" w:rsidR="00407BBB" w:rsidRDefault="00842FBF" w:rsidP="00171BAB">
      <w:pPr>
        <w:overflowPunct/>
        <w:jc w:val="both"/>
        <w:textAlignment w:val="auto"/>
        <w:rPr>
          <w:rFonts w:ascii="Arial" w:hAnsi="Arial"/>
        </w:rPr>
      </w:pPr>
      <w:r w:rsidRPr="00B946A6">
        <w:rPr>
          <w:rFonts w:ascii="Arial" w:hAnsi="Arial"/>
        </w:rPr>
        <w:t>D</w:t>
      </w:r>
      <w:r w:rsidR="00B946A6" w:rsidRPr="00B946A6">
        <w:rPr>
          <w:rFonts w:ascii="Arial" w:hAnsi="Arial"/>
        </w:rPr>
        <w:t xml:space="preserve">uring T1 only </w:t>
      </w:r>
      <w:proofErr w:type="spellStart"/>
      <w:r w:rsidR="00C874CF">
        <w:rPr>
          <w:rFonts w:ascii="Arial" w:hAnsi="Arial"/>
        </w:rPr>
        <w:t>nC</w:t>
      </w:r>
      <w:r w:rsidR="00B946A6" w:rsidRPr="00B946A6">
        <w:rPr>
          <w:rFonts w:ascii="Arial" w:hAnsi="Arial"/>
        </w:rPr>
        <w:t>ell</w:t>
      </w:r>
      <w:proofErr w:type="spellEnd"/>
      <w:r w:rsidR="00B946A6" w:rsidRPr="00B946A6">
        <w:rPr>
          <w:rFonts w:ascii="Arial" w:hAnsi="Arial"/>
        </w:rPr>
        <w:t xml:space="preserve"> 1 is present.</w:t>
      </w:r>
      <w:r w:rsidR="00171BAB">
        <w:rPr>
          <w:rFonts w:ascii="Arial" w:hAnsi="Arial"/>
        </w:rPr>
        <w:t xml:space="preserve"> </w:t>
      </w:r>
    </w:p>
    <w:p w14:paraId="2FCCF575" w14:textId="77777777" w:rsidR="002659F3" w:rsidRDefault="002659F3" w:rsidP="00D61D34">
      <w:pPr>
        <w:overflowPunct/>
        <w:jc w:val="both"/>
        <w:textAlignment w:val="auto"/>
        <w:rPr>
          <w:rFonts w:ascii="Arial" w:hAnsi="Arial"/>
        </w:rPr>
      </w:pPr>
      <w:r>
        <w:rPr>
          <w:rFonts w:ascii="Arial" w:hAnsi="Arial"/>
        </w:rPr>
        <w:t>T</w:t>
      </w:r>
      <w:r w:rsidR="00D61D34">
        <w:rPr>
          <w:rFonts w:ascii="Arial" w:hAnsi="Arial"/>
        </w:rPr>
        <w:t>he</w:t>
      </w:r>
      <w:r>
        <w:rPr>
          <w:rFonts w:ascii="Arial" w:hAnsi="Arial"/>
        </w:rPr>
        <w:t xml:space="preserve"> NRSRP (ranking)</w:t>
      </w:r>
      <w:r w:rsidR="00CF356C">
        <w:rPr>
          <w:rFonts w:ascii="Arial" w:hAnsi="Arial"/>
        </w:rPr>
        <w:t xml:space="preserve"> for </w:t>
      </w:r>
      <w:proofErr w:type="spellStart"/>
      <w:r w:rsidR="00C874CF">
        <w:rPr>
          <w:rFonts w:ascii="Arial" w:hAnsi="Arial"/>
        </w:rPr>
        <w:t>nC</w:t>
      </w:r>
      <w:r w:rsidR="00CF356C">
        <w:rPr>
          <w:rFonts w:ascii="Arial" w:hAnsi="Arial"/>
        </w:rPr>
        <w:t>ell</w:t>
      </w:r>
      <w:proofErr w:type="spellEnd"/>
      <w:r w:rsidR="00CF356C">
        <w:rPr>
          <w:rFonts w:ascii="Arial" w:hAnsi="Arial"/>
        </w:rPr>
        <w:t xml:space="preserve"> 2</w:t>
      </w:r>
      <w:r w:rsidR="00D61D34">
        <w:rPr>
          <w:rFonts w:ascii="Arial" w:hAnsi="Arial"/>
        </w:rPr>
        <w:t xml:space="preserve"> </w:t>
      </w:r>
      <w:r w:rsidR="00CF356C">
        <w:rPr>
          <w:rFonts w:ascii="Arial" w:hAnsi="Arial"/>
        </w:rPr>
        <w:t xml:space="preserve">compared to </w:t>
      </w:r>
      <w:proofErr w:type="spellStart"/>
      <w:r w:rsidR="00C874CF">
        <w:rPr>
          <w:rFonts w:ascii="Arial" w:hAnsi="Arial"/>
        </w:rPr>
        <w:t>nC</w:t>
      </w:r>
      <w:r w:rsidR="00CF356C">
        <w:rPr>
          <w:rFonts w:ascii="Arial" w:hAnsi="Arial"/>
        </w:rPr>
        <w:t>ell</w:t>
      </w:r>
      <w:proofErr w:type="spellEnd"/>
      <w:r w:rsidR="00CF356C">
        <w:rPr>
          <w:rFonts w:ascii="Arial" w:hAnsi="Arial"/>
        </w:rPr>
        <w:t xml:space="preserve"> 1</w:t>
      </w:r>
      <w:r w:rsidR="00407BBB">
        <w:rPr>
          <w:rFonts w:ascii="Arial" w:hAnsi="Arial"/>
        </w:rPr>
        <w:t xml:space="preserve"> </w:t>
      </w:r>
      <w:r w:rsidR="00D61D34">
        <w:rPr>
          <w:rFonts w:ascii="Arial" w:hAnsi="Arial"/>
        </w:rPr>
        <w:t>is calculated</w:t>
      </w:r>
      <w:r w:rsidR="00CF356C">
        <w:rPr>
          <w:rFonts w:ascii="Arial" w:hAnsi="Arial"/>
        </w:rPr>
        <w:t xml:space="preserve"> as </w:t>
      </w:r>
      <w:proofErr w:type="spellStart"/>
      <w:r w:rsidR="00C874CF">
        <w:rPr>
          <w:rFonts w:ascii="Arial" w:hAnsi="Arial"/>
        </w:rPr>
        <w:t>n</w:t>
      </w:r>
      <w:r w:rsidR="00CF356C">
        <w:rPr>
          <w:rFonts w:ascii="Arial" w:hAnsi="Arial"/>
        </w:rPr>
        <w:t>Cell</w:t>
      </w:r>
      <w:proofErr w:type="spellEnd"/>
      <w:r w:rsidR="00CF356C">
        <w:rPr>
          <w:rFonts w:ascii="Arial" w:hAnsi="Arial"/>
        </w:rPr>
        <w:t xml:space="preserve"> 2 power / </w:t>
      </w:r>
      <w:proofErr w:type="spellStart"/>
      <w:r w:rsidR="00C874CF">
        <w:rPr>
          <w:rFonts w:ascii="Arial" w:hAnsi="Arial"/>
        </w:rPr>
        <w:t>n</w:t>
      </w:r>
      <w:r w:rsidR="00CF356C">
        <w:rPr>
          <w:rFonts w:ascii="Arial" w:hAnsi="Arial"/>
        </w:rPr>
        <w:t>Cell</w:t>
      </w:r>
      <w:proofErr w:type="spellEnd"/>
      <w:r w:rsidR="00CF356C">
        <w:rPr>
          <w:rFonts w:ascii="Arial" w:hAnsi="Arial"/>
        </w:rPr>
        <w:t xml:space="preserve"> 1</w:t>
      </w:r>
      <w:r w:rsidR="00407BBB">
        <w:rPr>
          <w:rFonts w:ascii="Arial" w:hAnsi="Arial"/>
        </w:rPr>
        <w:t xml:space="preserve"> power</w:t>
      </w:r>
      <w:r>
        <w:rPr>
          <w:rFonts w:ascii="Arial" w:hAnsi="Arial"/>
        </w:rPr>
        <w:t xml:space="preserve"> in </w:t>
      </w:r>
      <w:proofErr w:type="spellStart"/>
      <w:r>
        <w:rPr>
          <w:rFonts w:ascii="Arial" w:hAnsi="Arial"/>
        </w:rPr>
        <w:t>dB.</w:t>
      </w:r>
      <w:proofErr w:type="spellEnd"/>
    </w:p>
    <w:p w14:paraId="64F1563B" w14:textId="0FCF19CE" w:rsidR="002659F3" w:rsidRPr="00530E55" w:rsidRDefault="002659F3" w:rsidP="00D61D34">
      <w:pPr>
        <w:overflowPunct/>
        <w:jc w:val="both"/>
        <w:textAlignment w:val="auto"/>
        <w:rPr>
          <w:rFonts w:ascii="Arial" w:hAnsi="Arial"/>
        </w:rPr>
      </w:pPr>
      <w:r w:rsidRPr="00530E55">
        <w:rPr>
          <w:rFonts w:ascii="Arial" w:hAnsi="Arial"/>
        </w:rPr>
        <w:t xml:space="preserve">During T2, </w:t>
      </w:r>
      <w:proofErr w:type="spellStart"/>
      <w:r w:rsidR="00C874CF" w:rsidRPr="00530E55">
        <w:rPr>
          <w:rFonts w:ascii="Arial" w:hAnsi="Arial"/>
        </w:rPr>
        <w:t>n</w:t>
      </w:r>
      <w:r w:rsidR="0001673C" w:rsidRPr="00530E55">
        <w:rPr>
          <w:rFonts w:ascii="Arial" w:hAnsi="Arial"/>
        </w:rPr>
        <w:t>Cell</w:t>
      </w:r>
      <w:proofErr w:type="spellEnd"/>
      <w:r w:rsidR="0001673C" w:rsidRPr="00530E55">
        <w:rPr>
          <w:rFonts w:ascii="Arial" w:hAnsi="Arial"/>
        </w:rPr>
        <w:t xml:space="preserve"> 2 NRSRP must be at least </w:t>
      </w:r>
      <w:r w:rsidR="001713BD">
        <w:rPr>
          <w:rFonts w:ascii="Arial" w:hAnsi="Arial"/>
        </w:rPr>
        <w:t>5</w:t>
      </w:r>
      <w:r w:rsidRPr="00530E55">
        <w:rPr>
          <w:rFonts w:ascii="Arial" w:hAnsi="Arial"/>
        </w:rPr>
        <w:t xml:space="preserve">dB higher than </w:t>
      </w:r>
      <w:proofErr w:type="spellStart"/>
      <w:r w:rsidR="00C874CF" w:rsidRPr="00530E55">
        <w:rPr>
          <w:rFonts w:ascii="Arial" w:hAnsi="Arial"/>
        </w:rPr>
        <w:t>n</w:t>
      </w:r>
      <w:r w:rsidRPr="00530E55">
        <w:rPr>
          <w:rFonts w:ascii="Arial" w:hAnsi="Arial"/>
        </w:rPr>
        <w:t>Cell</w:t>
      </w:r>
      <w:proofErr w:type="spellEnd"/>
      <w:r w:rsidRPr="00530E55">
        <w:rPr>
          <w:rFonts w:ascii="Arial" w:hAnsi="Arial"/>
        </w:rPr>
        <w:t xml:space="preserve"> 1 NRSRP</w:t>
      </w:r>
      <w:r w:rsidR="00CF356C" w:rsidRPr="00530E55">
        <w:rPr>
          <w:rFonts w:ascii="Arial" w:hAnsi="Arial"/>
        </w:rPr>
        <w:t xml:space="preserve"> </w:t>
      </w:r>
      <w:r w:rsidRPr="00530E55">
        <w:rPr>
          <w:rFonts w:ascii="Arial" w:hAnsi="Arial"/>
        </w:rPr>
        <w:t xml:space="preserve">for reselection to </w:t>
      </w:r>
      <w:proofErr w:type="spellStart"/>
      <w:r w:rsidR="00C874CF" w:rsidRPr="00530E55">
        <w:rPr>
          <w:rFonts w:ascii="Arial" w:hAnsi="Arial"/>
        </w:rPr>
        <w:t>n</w:t>
      </w:r>
      <w:r w:rsidRPr="00530E55">
        <w:rPr>
          <w:rFonts w:ascii="Arial" w:hAnsi="Arial"/>
        </w:rPr>
        <w:t>Cell</w:t>
      </w:r>
      <w:proofErr w:type="spellEnd"/>
      <w:r w:rsidRPr="00530E55">
        <w:rPr>
          <w:rFonts w:ascii="Arial" w:hAnsi="Arial"/>
        </w:rPr>
        <w:t xml:space="preserve"> 2 to occur, and the side conditions for reselection measurements must be met for both cells.</w:t>
      </w:r>
    </w:p>
    <w:p w14:paraId="1985EF46" w14:textId="69D340C6" w:rsidR="002659F3" w:rsidRPr="00530E55" w:rsidRDefault="002659F3" w:rsidP="002659F3">
      <w:pPr>
        <w:overflowPunct/>
        <w:jc w:val="both"/>
        <w:textAlignment w:val="auto"/>
        <w:rPr>
          <w:rFonts w:ascii="Arial" w:hAnsi="Arial"/>
        </w:rPr>
      </w:pPr>
      <w:r w:rsidRPr="00530E55">
        <w:rPr>
          <w:rFonts w:ascii="Arial" w:hAnsi="Arial"/>
        </w:rPr>
        <w:t xml:space="preserve">During T3, Cell </w:t>
      </w:r>
      <w:r w:rsidR="00C874CF" w:rsidRPr="00530E55">
        <w:rPr>
          <w:rFonts w:ascii="Arial" w:hAnsi="Arial"/>
        </w:rPr>
        <w:t>n</w:t>
      </w:r>
      <w:r w:rsidR="0001673C" w:rsidRPr="00530E55">
        <w:rPr>
          <w:rFonts w:ascii="Arial" w:hAnsi="Arial"/>
        </w:rPr>
        <w:t xml:space="preserve">2 NRSRP must be at least </w:t>
      </w:r>
      <w:r w:rsidR="001713BD">
        <w:rPr>
          <w:rFonts w:ascii="Arial" w:hAnsi="Arial"/>
        </w:rPr>
        <w:t>5</w:t>
      </w:r>
      <w:r w:rsidRPr="00530E55">
        <w:rPr>
          <w:rFonts w:ascii="Arial" w:hAnsi="Arial"/>
        </w:rPr>
        <w:t xml:space="preserve">dB lower than </w:t>
      </w:r>
      <w:proofErr w:type="spellStart"/>
      <w:r w:rsidR="00C874CF" w:rsidRPr="00530E55">
        <w:rPr>
          <w:rFonts w:ascii="Arial" w:hAnsi="Arial"/>
        </w:rPr>
        <w:t>n</w:t>
      </w:r>
      <w:r w:rsidRPr="00530E55">
        <w:rPr>
          <w:rFonts w:ascii="Arial" w:hAnsi="Arial"/>
        </w:rPr>
        <w:t>Cell</w:t>
      </w:r>
      <w:proofErr w:type="spellEnd"/>
      <w:r w:rsidRPr="00530E55">
        <w:rPr>
          <w:rFonts w:ascii="Arial" w:hAnsi="Arial"/>
        </w:rPr>
        <w:t xml:space="preserve"> 1 NRSRP for reselection back to </w:t>
      </w:r>
      <w:proofErr w:type="spellStart"/>
      <w:r w:rsidR="00C874CF" w:rsidRPr="00530E55">
        <w:rPr>
          <w:rFonts w:ascii="Arial" w:hAnsi="Arial"/>
        </w:rPr>
        <w:t>n</w:t>
      </w:r>
      <w:r w:rsidRPr="00530E55">
        <w:rPr>
          <w:rFonts w:ascii="Arial" w:hAnsi="Arial"/>
        </w:rPr>
        <w:t>Cell</w:t>
      </w:r>
      <w:proofErr w:type="spellEnd"/>
      <w:r w:rsidRPr="00530E55">
        <w:rPr>
          <w:rFonts w:ascii="Arial" w:hAnsi="Arial"/>
        </w:rPr>
        <w:t xml:space="preserve"> 1 to occur, and the side conditions for reselection measurements must be met for both cells.</w:t>
      </w:r>
    </w:p>
    <w:p w14:paraId="4239221A" w14:textId="17F0774D" w:rsidR="00D61D34" w:rsidRDefault="00407BBB" w:rsidP="00D61D34">
      <w:pPr>
        <w:overflowPunct/>
        <w:jc w:val="both"/>
        <w:textAlignment w:val="auto"/>
        <w:rPr>
          <w:rFonts w:ascii="Arial" w:hAnsi="Arial"/>
        </w:rPr>
      </w:pPr>
      <w:r w:rsidRPr="00530E55">
        <w:rPr>
          <w:rFonts w:ascii="Arial" w:hAnsi="Arial"/>
        </w:rPr>
        <w:t>T</w:t>
      </w:r>
      <w:r w:rsidR="00D61D34" w:rsidRPr="00530E55">
        <w:rPr>
          <w:rFonts w:ascii="Arial" w:hAnsi="Arial"/>
        </w:rPr>
        <w:t>he “</w:t>
      </w:r>
      <w:r w:rsidR="0001673C" w:rsidRPr="00530E55">
        <w:rPr>
          <w:rFonts w:ascii="Arial" w:hAnsi="Arial"/>
        </w:rPr>
        <w:t xml:space="preserve">at least </w:t>
      </w:r>
      <w:r w:rsidR="001713BD">
        <w:rPr>
          <w:rFonts w:ascii="Arial" w:hAnsi="Arial"/>
        </w:rPr>
        <w:t>5</w:t>
      </w:r>
      <w:r w:rsidR="00D61D34" w:rsidRPr="00530E55">
        <w:rPr>
          <w:rFonts w:ascii="Arial" w:hAnsi="Arial"/>
        </w:rPr>
        <w:t>dB better ranked”</w:t>
      </w:r>
      <w:r w:rsidRPr="00530E55">
        <w:rPr>
          <w:rFonts w:ascii="Arial" w:hAnsi="Arial"/>
        </w:rPr>
        <w:t xml:space="preserve"> condition </w:t>
      </w:r>
      <w:r w:rsidR="00CF356C" w:rsidRPr="00530E55">
        <w:rPr>
          <w:rFonts w:ascii="Arial" w:hAnsi="Arial"/>
        </w:rPr>
        <w:t>is contained in clause</w:t>
      </w:r>
      <w:r w:rsidR="002659F3" w:rsidRPr="00530E55">
        <w:rPr>
          <w:rFonts w:ascii="Arial" w:hAnsi="Arial"/>
        </w:rPr>
        <w:t xml:space="preserve"> 4.6</w:t>
      </w:r>
      <w:r w:rsidR="00267973">
        <w:rPr>
          <w:rFonts w:ascii="Arial" w:hAnsi="Arial"/>
        </w:rPr>
        <w:t>A</w:t>
      </w:r>
      <w:r w:rsidR="002659F3" w:rsidRPr="00530E55">
        <w:rPr>
          <w:rFonts w:ascii="Arial" w:hAnsi="Arial"/>
        </w:rPr>
        <w:t>.2.</w:t>
      </w:r>
      <w:r w:rsidR="00267973">
        <w:rPr>
          <w:rFonts w:ascii="Arial" w:hAnsi="Arial"/>
        </w:rPr>
        <w:t xml:space="preserve">5 </w:t>
      </w:r>
      <w:r w:rsidR="0001673C" w:rsidRPr="00530E55">
        <w:rPr>
          <w:rFonts w:ascii="Arial" w:hAnsi="Arial"/>
        </w:rPr>
        <w:t>and Table 4.6</w:t>
      </w:r>
      <w:r w:rsidR="00267973">
        <w:rPr>
          <w:rFonts w:ascii="Arial" w:hAnsi="Arial"/>
        </w:rPr>
        <w:t>A</w:t>
      </w:r>
      <w:r w:rsidR="0001673C" w:rsidRPr="00530E55">
        <w:rPr>
          <w:rFonts w:ascii="Arial" w:hAnsi="Arial"/>
        </w:rPr>
        <w:t>.2.</w:t>
      </w:r>
      <w:r w:rsidR="00267973">
        <w:rPr>
          <w:rFonts w:ascii="Arial" w:hAnsi="Arial"/>
        </w:rPr>
        <w:t>6</w:t>
      </w:r>
      <w:r w:rsidR="0001673C" w:rsidRPr="00530E55">
        <w:rPr>
          <w:rFonts w:ascii="Arial" w:hAnsi="Arial"/>
        </w:rPr>
        <w:t xml:space="preserve">-3 </w:t>
      </w:r>
      <w:r w:rsidR="00CF356C" w:rsidRPr="00530E55">
        <w:rPr>
          <w:rFonts w:ascii="Arial" w:hAnsi="Arial"/>
        </w:rPr>
        <w:t>of TS 3</w:t>
      </w:r>
      <w:r w:rsidR="007D5A5A" w:rsidRPr="00530E55">
        <w:rPr>
          <w:rFonts w:ascii="Arial" w:hAnsi="Arial"/>
        </w:rPr>
        <w:t>6.133</w:t>
      </w:r>
      <w:r w:rsidR="00D61D34" w:rsidRPr="00530E55">
        <w:rPr>
          <w:rFonts w:ascii="Arial" w:hAnsi="Arial"/>
        </w:rPr>
        <w:t>.</w:t>
      </w:r>
      <w:r w:rsidR="009A4065" w:rsidRPr="00530E55">
        <w:rPr>
          <w:rFonts w:ascii="Arial" w:hAnsi="Arial"/>
        </w:rPr>
        <w:t xml:space="preserve"> </w:t>
      </w:r>
      <w:proofErr w:type="gramStart"/>
      <w:r w:rsidR="009A4065" w:rsidRPr="00530E55">
        <w:rPr>
          <w:rFonts w:ascii="Arial" w:hAnsi="Arial"/>
        </w:rPr>
        <w:t>However</w:t>
      </w:r>
      <w:proofErr w:type="gramEnd"/>
      <w:r w:rsidR="009A4065" w:rsidRPr="00530E55">
        <w:rPr>
          <w:rFonts w:ascii="Arial" w:hAnsi="Arial"/>
        </w:rPr>
        <w:t xml:space="preserve"> with nominal signal levels the ranking condition is only just met, and uncertainties would make the test verdict unreliable. Test Tolerance</w:t>
      </w:r>
      <w:r w:rsidR="00B946A6" w:rsidRPr="00530E55">
        <w:rPr>
          <w:rFonts w:ascii="Arial" w:hAnsi="Arial"/>
        </w:rPr>
        <w:t>s therefore need to be applied.</w:t>
      </w:r>
      <w:r w:rsidR="009A4065">
        <w:rPr>
          <w:rFonts w:ascii="Arial" w:hAnsi="Arial"/>
        </w:rPr>
        <w:t xml:space="preserve"> </w:t>
      </w:r>
    </w:p>
    <w:bookmarkEnd w:id="3"/>
    <w:p w14:paraId="24DE18D6" w14:textId="77777777" w:rsidR="006E582A" w:rsidRPr="00F77055" w:rsidRDefault="00693A1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776B97F7"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75B1D0D8" w14:textId="77777777" w:rsidR="006E582A" w:rsidRPr="00BF3F7B" w:rsidRDefault="007F3F1F" w:rsidP="00D41FC7">
      <w:pPr>
        <w:overflowPunct/>
        <w:spacing w:after="120"/>
        <w:jc w:val="both"/>
        <w:textAlignment w:val="auto"/>
        <w:rPr>
          <w:rFonts w:ascii="Arial" w:hAnsi="Arial"/>
        </w:rPr>
      </w:pPr>
      <w:r>
        <w:rPr>
          <w:rFonts w:ascii="Arial" w:hAnsi="Arial"/>
        </w:rPr>
        <w:lastRenderedPageBreak/>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1A5E0E2"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13B12608"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0E0CB1EA"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1812098B"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0704E16E"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6148FAD2"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47CB3D87" w14:textId="77777777" w:rsidR="00B92508" w:rsidRDefault="00B92508" w:rsidP="00D41FC7">
      <w:pPr>
        <w:numPr>
          <w:ilvl w:val="0"/>
          <w:numId w:val="41"/>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B044BD1"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EDD80B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29FECFC" w14:textId="77777777" w:rsidR="006B42F1" w:rsidRDefault="009B1329" w:rsidP="006E582A">
      <w:pPr>
        <w:overflowPunct/>
        <w:jc w:val="both"/>
        <w:textAlignment w:val="auto"/>
        <w:rPr>
          <w:rFonts w:ascii="Arial" w:hAnsi="Arial"/>
        </w:rPr>
      </w:pPr>
      <w:r>
        <w:rPr>
          <w:rFonts w:ascii="Arial" w:hAnsi="Arial"/>
        </w:rPr>
        <w:t xml:space="preserve">The key parameters </w:t>
      </w:r>
      <w:r w:rsidR="00E926BB">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6B42F1" w:rsidRPr="006B42F1">
        <w:rPr>
          <w:rFonts w:ascii="Arial" w:hAnsi="Arial"/>
        </w:rPr>
        <w:t>A.</w:t>
      </w:r>
      <w:r w:rsidR="006E45FB">
        <w:rPr>
          <w:rFonts w:ascii="Arial" w:hAnsi="Arial"/>
        </w:rPr>
        <w:t>13.1.1.</w:t>
      </w:r>
      <w:r w:rsidR="00713D30">
        <w:rPr>
          <w:rFonts w:ascii="Arial" w:hAnsi="Arial"/>
        </w:rPr>
        <w:t>4</w:t>
      </w:r>
      <w:r w:rsidR="006B42F1" w:rsidRPr="006B42F1">
        <w:rPr>
          <w:rFonts w:ascii="Arial" w:hAnsi="Arial"/>
        </w:rPr>
        <w:t>.1-2</w:t>
      </w:r>
      <w:r w:rsidR="006B42F1">
        <w:rPr>
          <w:rFonts w:ascii="Arial" w:hAnsi="Arial"/>
        </w:rPr>
        <w:t xml:space="preserve"> </w:t>
      </w:r>
      <w:r w:rsidR="004C0F7A">
        <w:rPr>
          <w:rFonts w:ascii="Arial" w:hAnsi="Arial"/>
        </w:rPr>
        <w:t xml:space="preserve">and </w:t>
      </w:r>
      <w:r w:rsidR="004C0F7A" w:rsidRPr="006B42F1">
        <w:rPr>
          <w:rFonts w:ascii="Arial" w:hAnsi="Arial"/>
        </w:rPr>
        <w:t>A.</w:t>
      </w:r>
      <w:r w:rsidR="006E45FB">
        <w:rPr>
          <w:rFonts w:ascii="Arial" w:hAnsi="Arial"/>
        </w:rPr>
        <w:t>13.1.1.</w:t>
      </w:r>
      <w:r w:rsidR="00713D30">
        <w:rPr>
          <w:rFonts w:ascii="Arial" w:hAnsi="Arial"/>
        </w:rPr>
        <w:t>4</w:t>
      </w:r>
      <w:r w:rsidR="006E45FB">
        <w:rPr>
          <w:rFonts w:ascii="Arial" w:hAnsi="Arial"/>
        </w:rPr>
        <w:t>.</w:t>
      </w:r>
      <w:r w:rsidR="00542038">
        <w:rPr>
          <w:rFonts w:ascii="Arial" w:hAnsi="Arial"/>
        </w:rPr>
        <w:t>1-3</w:t>
      </w:r>
      <w:r w:rsidR="004C0F7A">
        <w:rPr>
          <w:rFonts w:ascii="Arial" w:hAnsi="Arial"/>
        </w:rPr>
        <w:t xml:space="preserve"> </w:t>
      </w:r>
      <w:r w:rsidR="00E926BB">
        <w:rPr>
          <w:rFonts w:ascii="Arial" w:hAnsi="Arial"/>
        </w:rPr>
        <w:t>in TS 36.133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p>
    <w:p w14:paraId="6C5346BA" w14:textId="77777777"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542038">
        <w:rPr>
          <w:rFonts w:ascii="Arial" w:hAnsi="Arial"/>
        </w:rPr>
        <w:t>is adapted from</w:t>
      </w:r>
      <w:r w:rsidR="00C42668">
        <w:rPr>
          <w:rFonts w:ascii="Arial" w:hAnsi="Arial"/>
        </w:rPr>
        <w:t xml:space="preserve"> </w:t>
      </w:r>
      <w:r w:rsidR="00F855A2">
        <w:rPr>
          <w:rFonts w:ascii="Arial" w:hAnsi="Arial"/>
        </w:rPr>
        <w:t xml:space="preserve">Tables </w:t>
      </w:r>
      <w:r w:rsidR="006E45FB" w:rsidRPr="006B42F1">
        <w:rPr>
          <w:rFonts w:ascii="Arial" w:hAnsi="Arial"/>
        </w:rPr>
        <w:t>A.</w:t>
      </w:r>
      <w:r w:rsidR="006E45FB">
        <w:rPr>
          <w:rFonts w:ascii="Arial" w:hAnsi="Arial"/>
        </w:rPr>
        <w:t>13.1.1.</w:t>
      </w:r>
      <w:r w:rsidR="00713D30">
        <w:rPr>
          <w:rFonts w:ascii="Arial" w:hAnsi="Arial"/>
        </w:rPr>
        <w:t>4</w:t>
      </w:r>
      <w:r w:rsidR="006E45FB" w:rsidRPr="006B42F1">
        <w:rPr>
          <w:rFonts w:ascii="Arial" w:hAnsi="Arial"/>
        </w:rPr>
        <w:t>.1-2</w:t>
      </w:r>
      <w:r w:rsidR="006E45FB">
        <w:rPr>
          <w:rFonts w:ascii="Arial" w:hAnsi="Arial"/>
        </w:rPr>
        <w:t xml:space="preserve"> and </w:t>
      </w:r>
      <w:r w:rsidR="006E45FB" w:rsidRPr="006B42F1">
        <w:rPr>
          <w:rFonts w:ascii="Arial" w:hAnsi="Arial"/>
        </w:rPr>
        <w:t>A.</w:t>
      </w:r>
      <w:r w:rsidR="006E45FB">
        <w:rPr>
          <w:rFonts w:ascii="Arial" w:hAnsi="Arial"/>
        </w:rPr>
        <w:t>13.1.1.</w:t>
      </w:r>
      <w:r w:rsidR="00713D30">
        <w:rPr>
          <w:rFonts w:ascii="Arial" w:hAnsi="Arial"/>
        </w:rPr>
        <w:t>4</w:t>
      </w:r>
      <w:r w:rsidR="006E45FB">
        <w:rPr>
          <w:rFonts w:ascii="Arial" w:hAnsi="Arial"/>
        </w:rPr>
        <w:t>.1-3</w:t>
      </w:r>
      <w:r w:rsidR="00F855A2">
        <w:rPr>
          <w:rFonts w:ascii="Arial" w:hAnsi="Arial"/>
        </w:rPr>
        <w:t xml:space="preserve"> in </w:t>
      </w:r>
      <w:r w:rsidR="007D5A5A">
        <w:rPr>
          <w:rFonts w:ascii="Arial" w:hAnsi="Arial"/>
        </w:rPr>
        <w:t>TS 36.133</w:t>
      </w:r>
      <w:r w:rsidR="00F855A2">
        <w:rPr>
          <w:rFonts w:ascii="Arial" w:hAnsi="Arial"/>
        </w:rPr>
        <w:t xml:space="preserve">, </w:t>
      </w:r>
      <w:r w:rsidR="00542038">
        <w:rPr>
          <w:rFonts w:ascii="Arial" w:hAnsi="Arial"/>
        </w:rPr>
        <w:t>with sets of columns for nCell1</w:t>
      </w:r>
      <w:r w:rsidR="006E45FB">
        <w:rPr>
          <w:rFonts w:ascii="Arial" w:hAnsi="Arial"/>
        </w:rPr>
        <w:t xml:space="preserve"> and </w:t>
      </w:r>
      <w:r w:rsidR="00542038">
        <w:rPr>
          <w:rFonts w:ascii="Arial" w:hAnsi="Arial"/>
        </w:rPr>
        <w:t xml:space="preserve">for nCell2. The </w:t>
      </w:r>
      <w:r w:rsidR="00F855A2">
        <w:rPr>
          <w:rFonts w:ascii="Arial" w:hAnsi="Arial"/>
        </w:rPr>
        <w:t>AWGN</w:t>
      </w:r>
      <w:r w:rsidR="008F5CA5">
        <w:rPr>
          <w:rFonts w:ascii="Arial" w:hAnsi="Arial"/>
        </w:rPr>
        <w:t xml:space="preserve"> used to</w:t>
      </w:r>
      <w:r w:rsidR="00F855A2">
        <w:rPr>
          <w:rFonts w:ascii="Arial" w:hAnsi="Arial"/>
        </w:rPr>
        <w:t xml:space="preserve"> </w:t>
      </w:r>
      <w:r w:rsidR="008F5CA5">
        <w:rPr>
          <w:rFonts w:ascii="Arial" w:hAnsi="Arial"/>
        </w:rPr>
        <w:t>model</w:t>
      </w:r>
      <w:r w:rsidR="000C43F9">
        <w:rPr>
          <w:rFonts w:ascii="Arial" w:hAnsi="Arial"/>
        </w:rPr>
        <w:t xml:space="preserve"> the other cells </w:t>
      </w:r>
      <w:r w:rsidR="00F855A2">
        <w:rPr>
          <w:rFonts w:ascii="Arial" w:hAnsi="Arial"/>
        </w:rPr>
        <w:t>is given a separate set of columns</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51CD3CD7"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9A3D3E7"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2D052FEB"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3B0C0C89" w14:textId="77777777" w:rsidR="00693A12" w:rsidRDefault="00693A12" w:rsidP="00693A12">
      <w:pPr>
        <w:overflowPunct/>
        <w:jc w:val="both"/>
        <w:textAlignment w:val="auto"/>
        <w:rPr>
          <w:rFonts w:ascii="Arial" w:hAnsi="Arial"/>
        </w:rPr>
      </w:pPr>
      <w:r>
        <w:rPr>
          <w:rFonts w:ascii="Arial" w:hAnsi="Arial"/>
        </w:rPr>
        <w:t>The SS provides</w:t>
      </w:r>
      <w:r w:rsidR="00A30EFD">
        <w:rPr>
          <w:rFonts w:ascii="Arial" w:hAnsi="Arial"/>
        </w:rPr>
        <w:t xml:space="preserve"> two narrowband cells</w:t>
      </w:r>
      <w:r>
        <w:rPr>
          <w:rFonts w:ascii="Arial" w:hAnsi="Arial"/>
        </w:rPr>
        <w:t xml:space="preserve"> </w:t>
      </w:r>
      <w:r w:rsidR="00A30EFD">
        <w:rPr>
          <w:rFonts w:ascii="Arial" w:hAnsi="Arial"/>
        </w:rPr>
        <w:t>nCell1, and nCell2</w:t>
      </w:r>
      <w:r w:rsidR="004D0F93">
        <w:rPr>
          <w:rFonts w:ascii="Arial" w:hAnsi="Arial"/>
        </w:rPr>
        <w:t xml:space="preserve"> </w:t>
      </w:r>
      <w:r w:rsidR="00A30EFD">
        <w:rPr>
          <w:rFonts w:ascii="Arial" w:hAnsi="Arial"/>
        </w:rPr>
        <w:t xml:space="preserve">and are therefore intra-frequency. As the test case simulates </w:t>
      </w:r>
      <w:proofErr w:type="spellStart"/>
      <w:r w:rsidR="004D0F93">
        <w:rPr>
          <w:rFonts w:ascii="Arial" w:hAnsi="Arial"/>
        </w:rPr>
        <w:t>Standlone</w:t>
      </w:r>
      <w:proofErr w:type="spellEnd"/>
      <w:r w:rsidR="00A30EFD">
        <w:rPr>
          <w:rFonts w:ascii="Arial" w:hAnsi="Arial"/>
        </w:rPr>
        <w:t xml:space="preserve"> operational mode, the SS also provides AWGN which is common to all cells. </w:t>
      </w:r>
      <w:r w:rsidR="004D0F93">
        <w:rPr>
          <w:rFonts w:ascii="Arial" w:hAnsi="Arial"/>
        </w:rPr>
        <w:t>Mediatek</w:t>
      </w:r>
      <w:r w:rsidR="00A30EFD">
        <w:rPr>
          <w:rFonts w:ascii="Arial" w:hAnsi="Arial"/>
        </w:rPr>
        <w:t xml:space="preserve"> proposes </w:t>
      </w:r>
      <w:r w:rsidR="003928F3">
        <w:rPr>
          <w:rFonts w:ascii="Arial" w:hAnsi="Arial"/>
        </w:rPr>
        <w:t xml:space="preserve">to control </w:t>
      </w:r>
      <w:r w:rsidR="00A30EFD">
        <w:rPr>
          <w:rFonts w:ascii="Arial" w:hAnsi="Arial"/>
        </w:rPr>
        <w:t>t</w:t>
      </w:r>
      <w:r>
        <w:rPr>
          <w:rFonts w:ascii="Arial" w:hAnsi="Arial"/>
        </w:rPr>
        <w:t>he following parameters:</w:t>
      </w:r>
    </w:p>
    <w:p w14:paraId="5849A628" w14:textId="77777777" w:rsidR="00693A12" w:rsidRPr="00311FF0" w:rsidRDefault="00693A12" w:rsidP="00693A12">
      <w:pPr>
        <w:numPr>
          <w:ilvl w:val="0"/>
          <w:numId w:val="25"/>
        </w:numPr>
        <w:overflowPunct/>
        <w:spacing w:after="60"/>
        <w:jc w:val="both"/>
        <w:textAlignment w:val="auto"/>
        <w:rPr>
          <w:rFonts w:ascii="Arial" w:hAnsi="Arial"/>
        </w:rPr>
      </w:pPr>
      <w:r w:rsidRPr="00BF3F7B">
        <w:rPr>
          <w:rFonts w:ascii="Arial" w:hAnsi="Arial"/>
        </w:rPr>
        <w:t>AWGN absolute power,</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56192B">
        <w:rPr>
          <w:rFonts w:ascii="Arial" w:hAnsi="Arial"/>
          <w:noProof/>
          <w:lang w:eastAsia="sv-SE"/>
        </w:rPr>
        <w:t>±</w:t>
      </w:r>
      <w:r>
        <w:rPr>
          <w:rFonts w:ascii="Arial" w:hAnsi="Arial"/>
          <w:noProof/>
        </w:rPr>
        <w:t>1</w:t>
      </w:r>
      <w:r w:rsidRPr="0056192B">
        <w:rPr>
          <w:rFonts w:ascii="Arial" w:hAnsi="Arial"/>
          <w:noProof/>
        </w:rPr>
        <w:t>.0 dB</w:t>
      </w:r>
    </w:p>
    <w:p w14:paraId="1C7823D3" w14:textId="77777777" w:rsidR="001C7138" w:rsidRPr="007363FF" w:rsidRDefault="001C7138" w:rsidP="001C7138">
      <w:pPr>
        <w:numPr>
          <w:ilvl w:val="0"/>
          <w:numId w:val="25"/>
        </w:numPr>
        <w:overflowPunct/>
        <w:spacing w:after="60"/>
        <w:jc w:val="both"/>
        <w:textAlignment w:val="auto"/>
        <w:rPr>
          <w:rFonts w:ascii="Arial" w:hAnsi="Arial"/>
        </w:rPr>
      </w:pPr>
      <w:r>
        <w:rPr>
          <w:rFonts w:ascii="Arial" w:hAnsi="Arial"/>
        </w:rPr>
        <w:t>Ratio of nCell1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rPr>
        <w:t>n</w:t>
      </w:r>
      <w:r w:rsidRPr="007363FF">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48032095" w14:textId="77777777" w:rsidR="00693A12" w:rsidRPr="007363FF" w:rsidRDefault="00693A12" w:rsidP="00693A12">
      <w:pPr>
        <w:numPr>
          <w:ilvl w:val="0"/>
          <w:numId w:val="25"/>
        </w:numPr>
        <w:overflowPunct/>
        <w:jc w:val="both"/>
        <w:textAlignment w:val="auto"/>
        <w:rPr>
          <w:rFonts w:ascii="Arial" w:hAnsi="Arial"/>
        </w:rPr>
      </w:pPr>
      <w:r>
        <w:rPr>
          <w:rFonts w:ascii="Arial" w:hAnsi="Arial"/>
        </w:rPr>
        <w:t xml:space="preserve">Ratio of </w:t>
      </w:r>
      <w:r w:rsidR="001C7138">
        <w:rPr>
          <w:rFonts w:ascii="Arial" w:hAnsi="Arial"/>
        </w:rPr>
        <w:t>nCell</w:t>
      </w:r>
      <w:r>
        <w:rPr>
          <w:rFonts w:ascii="Arial" w:hAnsi="Arial"/>
        </w:rPr>
        <w:t>2</w:t>
      </w:r>
      <w:r w:rsidRPr="00BF3F7B">
        <w:rPr>
          <w:rFonts w:ascii="Arial" w:hAnsi="Arial"/>
        </w:rPr>
        <w:t xml:space="preserve"> signal / AWGN,</w:t>
      </w:r>
      <w:r w:rsidRPr="007363FF">
        <w:rPr>
          <w:rFonts w:ascii="Arial" w:hAnsi="Arial"/>
        </w:rPr>
        <w:t xml:space="preserve"> </w:t>
      </w:r>
      <w:r w:rsidRPr="00247CD6">
        <w:rPr>
          <w:rFonts w:ascii="Arial" w:hAnsi="Arial"/>
        </w:rPr>
        <w:t>Ês</w:t>
      </w:r>
      <w:r w:rsidR="001C7138">
        <w:rPr>
          <w:rFonts w:ascii="Arial" w:hAnsi="Arial"/>
        </w:rPr>
        <w:t>n</w:t>
      </w:r>
      <w:r>
        <w:rPr>
          <w:rFonts w:ascii="Arial" w:hAnsi="Arial"/>
          <w:vertAlign w:val="subscript"/>
        </w:rPr>
        <w:t>2</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3B05C02F" w14:textId="77777777" w:rsidR="004D647F" w:rsidRDefault="00693A12" w:rsidP="00693A12">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The absolute level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w:t>
      </w:r>
      <w:r w:rsidRPr="0056192B">
        <w:rPr>
          <w:rFonts w:ascii="Arial" w:hAnsi="Arial"/>
          <w:noProof/>
        </w:rPr>
        <w:t>.0 dB</w:t>
      </w:r>
      <w:r>
        <w:rPr>
          <w:rFonts w:ascii="Arial" w:hAnsi="Arial"/>
          <w:noProof/>
        </w:rPr>
        <w:t>.</w:t>
      </w:r>
    </w:p>
    <w:p w14:paraId="66AA8C8F"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7DF40B6"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0AC25C23" w14:textId="77777777" w:rsidR="0043016E" w:rsidRDefault="00073947" w:rsidP="00E5782B">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w:t>
      </w:r>
      <w:r w:rsidR="005B6402" w:rsidRPr="002A4927">
        <w:rPr>
          <w:rFonts w:ascii="Arial" w:hAnsi="Arial"/>
        </w:rPr>
        <w:t xml:space="preserve">difference in RSRP between </w:t>
      </w:r>
      <w:r w:rsidR="009737B9">
        <w:rPr>
          <w:rFonts w:ascii="Arial" w:hAnsi="Arial"/>
        </w:rPr>
        <w:t>nC</w:t>
      </w:r>
      <w:r w:rsidR="005B6402" w:rsidRPr="002A4927">
        <w:rPr>
          <w:rFonts w:ascii="Arial" w:hAnsi="Arial"/>
        </w:rPr>
        <w:t xml:space="preserve">ell1 and </w:t>
      </w:r>
      <w:r w:rsidR="009737B9">
        <w:rPr>
          <w:rFonts w:ascii="Arial" w:hAnsi="Arial"/>
        </w:rPr>
        <w:t>nC</w:t>
      </w:r>
      <w:r w:rsidR="005B6402" w:rsidRPr="002A4927">
        <w:rPr>
          <w:rFonts w:ascii="Arial" w:hAnsi="Arial"/>
        </w:rPr>
        <w:t>ell2 which the UE uses to determine the cell ranking</w:t>
      </w:r>
      <w:r w:rsidR="00E83B83">
        <w:rPr>
          <w:rFonts w:ascii="Arial" w:hAnsi="Arial"/>
        </w:rPr>
        <w:t xml:space="preserve"> and hence the decision about reselection</w:t>
      </w:r>
      <w:r w:rsidR="005B6402" w:rsidRPr="002A4927">
        <w:rPr>
          <w:rFonts w:ascii="Arial" w:hAnsi="Arial"/>
        </w:rPr>
        <w:t>. However, some are less obvious such as the Es/</w:t>
      </w:r>
      <w:proofErr w:type="spellStart"/>
      <w:r w:rsidR="005B6402" w:rsidRPr="002A4927">
        <w:rPr>
          <w:rFonts w:ascii="Arial" w:hAnsi="Arial"/>
        </w:rPr>
        <w:t>Iot</w:t>
      </w:r>
      <w:proofErr w:type="spellEnd"/>
      <w:r w:rsidR="005B6402" w:rsidRPr="002A4927">
        <w:rPr>
          <w:rFonts w:ascii="Arial" w:hAnsi="Arial"/>
        </w:rPr>
        <w:t xml:space="preserve"> side condition range over which the UE meets the specified ranking accuracy. </w:t>
      </w:r>
      <w:r w:rsidR="00E5782B" w:rsidRPr="002A4927">
        <w:rPr>
          <w:rFonts w:ascii="Arial" w:hAnsi="Arial"/>
        </w:rPr>
        <w:t>The</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w:t>
      </w:r>
      <w:r w:rsidR="007D5A5A">
        <w:rPr>
          <w:rFonts w:ascii="Arial" w:hAnsi="Arial"/>
        </w:rPr>
        <w:t>relevant clauses in TS 36.133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D557245" w14:textId="77777777" w:rsidR="000B2EDB" w:rsidRDefault="000B2EDB" w:rsidP="00E5782B">
      <w:pPr>
        <w:overflowPunct/>
        <w:jc w:val="both"/>
        <w:textAlignment w:val="auto"/>
        <w:rPr>
          <w:rFonts w:ascii="Arial" w:hAnsi="Arial"/>
        </w:rPr>
      </w:pPr>
      <w:r>
        <w:rPr>
          <w:rFonts w:ascii="Arial" w:hAnsi="Arial"/>
        </w:rPr>
        <w:t xml:space="preserve">In general all the values are listed for each time interval T1, T2 and T3 but as </w:t>
      </w:r>
      <w:proofErr w:type="spellStart"/>
      <w:r w:rsidR="009737B9">
        <w:rPr>
          <w:rFonts w:ascii="Arial" w:hAnsi="Arial"/>
        </w:rPr>
        <w:t>nC</w:t>
      </w:r>
      <w:r>
        <w:rPr>
          <w:rFonts w:ascii="Arial" w:hAnsi="Arial"/>
        </w:rPr>
        <w:t>ell</w:t>
      </w:r>
      <w:proofErr w:type="spellEnd"/>
      <w:r>
        <w:rPr>
          <w:rFonts w:ascii="Arial" w:hAnsi="Arial"/>
        </w:rPr>
        <w:t xml:space="preserve"> 2 is not present during T1 those entries are greyed out (the formulae are left in place</w:t>
      </w:r>
      <w:r w:rsidR="00761979">
        <w:rPr>
          <w:rFonts w:ascii="Arial" w:hAnsi="Arial"/>
        </w:rPr>
        <w:t xml:space="preserve"> for use by future test cases).</w:t>
      </w:r>
    </w:p>
    <w:p w14:paraId="320DACD1" w14:textId="77777777" w:rsidR="00B05447" w:rsidRDefault="00EC02C2" w:rsidP="00E5782B">
      <w:pPr>
        <w:overflowPunct/>
        <w:jc w:val="both"/>
        <w:textAlignment w:val="auto"/>
        <w:rPr>
          <w:rFonts w:ascii="Arial" w:hAnsi="Arial"/>
        </w:rPr>
      </w:pPr>
      <w:r>
        <w:rPr>
          <w:rFonts w:ascii="Arial" w:hAnsi="Arial"/>
        </w:rPr>
        <w:t>For</w:t>
      </w:r>
      <w:r w:rsidR="003D41DD">
        <w:rPr>
          <w:rFonts w:ascii="Arial" w:hAnsi="Arial"/>
        </w:rPr>
        <w:t xml:space="preserve"> reselection</w:t>
      </w:r>
      <w:r>
        <w:rPr>
          <w:rFonts w:ascii="Arial" w:hAnsi="Arial"/>
        </w:rPr>
        <w:t>,</w:t>
      </w:r>
      <w:r w:rsidR="003D41DD">
        <w:rPr>
          <w:rFonts w:ascii="Arial" w:hAnsi="Arial"/>
        </w:rPr>
        <w:t xml:space="preserve"> the UE ranking requirement in TS 36.</w:t>
      </w:r>
      <w:r w:rsidR="00B05447">
        <w:rPr>
          <w:rFonts w:ascii="Arial" w:hAnsi="Arial"/>
        </w:rPr>
        <w:t>133 also points to the side conditions for reselection measurements</w:t>
      </w:r>
      <w:r>
        <w:rPr>
          <w:rFonts w:ascii="Arial" w:hAnsi="Arial"/>
        </w:rPr>
        <w:t>, extracted here</w:t>
      </w:r>
      <w:r w:rsidR="00B05447">
        <w:rPr>
          <w:rFonts w:ascii="Arial" w:hAnsi="Arial"/>
        </w:rPr>
        <w:t>:</w:t>
      </w:r>
    </w:p>
    <w:p w14:paraId="51AB890B" w14:textId="77777777" w:rsidR="00D17C6F" w:rsidRPr="00D17C6F" w:rsidRDefault="00D17C6F" w:rsidP="00D17C6F">
      <w:pPr>
        <w:pStyle w:val="Heading4"/>
        <w:rPr>
          <w:shd w:val="pct15" w:color="auto" w:fill="FFFFFF"/>
          <w:lang w:eastAsia="sv-SE"/>
        </w:rPr>
      </w:pPr>
      <w:r w:rsidRPr="00D17C6F">
        <w:rPr>
          <w:shd w:val="pct15" w:color="auto" w:fill="FFFFFF"/>
          <w:lang w:eastAsia="sv-SE"/>
        </w:rPr>
        <w:lastRenderedPageBreak/>
        <w:t>4.6A.2.5</w:t>
      </w:r>
      <w:r w:rsidRPr="00D17C6F">
        <w:rPr>
          <w:shd w:val="pct15" w:color="auto" w:fill="FFFFFF"/>
          <w:lang w:eastAsia="sv-SE"/>
        </w:rPr>
        <w:tab/>
        <w:t>Measurements of inter-frequency NB cells for UE category NB1 in normal coverage</w:t>
      </w:r>
    </w:p>
    <w:p w14:paraId="3CB550E6" w14:textId="77777777" w:rsidR="00D17C6F" w:rsidRPr="00D17C6F" w:rsidRDefault="00D17C6F" w:rsidP="00D17C6F">
      <w:pPr>
        <w:rPr>
          <w:shd w:val="pct15" w:color="auto" w:fill="FFFFFF"/>
        </w:rPr>
      </w:pPr>
      <w:r w:rsidRPr="00D17C6F">
        <w:rPr>
          <w:shd w:val="pct15" w:color="auto" w:fill="FFFFFF"/>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12ED6298" w14:textId="77777777" w:rsidR="00D17C6F" w:rsidRPr="00D17C6F" w:rsidRDefault="00D17C6F" w:rsidP="00D17C6F">
      <w:pPr>
        <w:rPr>
          <w:shd w:val="pct15" w:color="auto" w:fill="FFFFFF"/>
        </w:rPr>
      </w:pPr>
      <w:r w:rsidRPr="00D17C6F">
        <w:rPr>
          <w:shd w:val="pct15" w:color="auto" w:fill="FFFFFF"/>
        </w:rPr>
        <w:t xml:space="preserve">If </w:t>
      </w:r>
      <w:proofErr w:type="spellStart"/>
      <w:r w:rsidRPr="00D17C6F">
        <w:rPr>
          <w:shd w:val="pct15" w:color="auto" w:fill="FFFFFF"/>
        </w:rPr>
        <w:t>Srxlev</w:t>
      </w:r>
      <w:proofErr w:type="spellEnd"/>
      <w:r w:rsidRPr="00D17C6F">
        <w:rPr>
          <w:shd w:val="pct15" w:color="auto" w:fill="FFFFFF"/>
        </w:rPr>
        <w:t xml:space="preserve"> ≤ </w:t>
      </w:r>
      <w:proofErr w:type="spellStart"/>
      <w:r w:rsidRPr="00D17C6F">
        <w:rPr>
          <w:shd w:val="pct15" w:color="auto" w:fill="FFFFFF"/>
        </w:rPr>
        <w:t>S</w:t>
      </w:r>
      <w:r w:rsidRPr="00D17C6F">
        <w:rPr>
          <w:shd w:val="pct15" w:color="auto" w:fill="FFFFFF"/>
          <w:vertAlign w:val="subscript"/>
        </w:rPr>
        <w:t>nonIntraSearchP</w:t>
      </w:r>
      <w:proofErr w:type="spellEnd"/>
      <w:r w:rsidRPr="00D17C6F">
        <w:rPr>
          <w:shd w:val="pct15" w:color="auto" w:fill="FFFFFF"/>
        </w:rPr>
        <w:t xml:space="preserve"> then the UE shall search for and measure inter-frequency layers in preparation for possible reselection. </w:t>
      </w:r>
    </w:p>
    <w:p w14:paraId="37EC2F4B" w14:textId="77777777" w:rsidR="00D17C6F" w:rsidRPr="00D17C6F" w:rsidRDefault="00D17C6F" w:rsidP="00D17C6F">
      <w:pPr>
        <w:rPr>
          <w:rFonts w:cs="v4.2.0"/>
          <w:shd w:val="pct15" w:color="auto" w:fill="FFFFFF"/>
        </w:rPr>
      </w:pPr>
      <w:r w:rsidRPr="00D17C6F">
        <w:rPr>
          <w:shd w:val="pct15" w:color="auto" w:fill="FFFFFF"/>
        </w:rPr>
        <w:t xml:space="preserve">If </w:t>
      </w:r>
      <w:proofErr w:type="spellStart"/>
      <w:r w:rsidRPr="00D17C6F">
        <w:rPr>
          <w:shd w:val="pct15" w:color="auto" w:fill="FFFFFF"/>
        </w:rPr>
        <w:t>S</w:t>
      </w:r>
      <w:r w:rsidRPr="00D17C6F">
        <w:rPr>
          <w:shd w:val="pct15" w:color="auto" w:fill="FFFFFF"/>
          <w:vertAlign w:val="subscript"/>
        </w:rPr>
        <w:t>rxlev</w:t>
      </w:r>
      <w:proofErr w:type="spellEnd"/>
      <w:r w:rsidRPr="00D17C6F">
        <w:rPr>
          <w:shd w:val="pct15" w:color="auto" w:fill="FFFFFF"/>
        </w:rPr>
        <w:t xml:space="preserve"> &gt; </w:t>
      </w:r>
      <w:proofErr w:type="spellStart"/>
      <w:r w:rsidRPr="00D17C6F">
        <w:rPr>
          <w:shd w:val="pct15" w:color="auto" w:fill="FFFFFF"/>
        </w:rPr>
        <w:t>S</w:t>
      </w:r>
      <w:r w:rsidRPr="00D17C6F">
        <w:rPr>
          <w:shd w:val="pct15" w:color="auto" w:fill="FFFFFF"/>
        </w:rPr>
        <w:softHyphen/>
      </w:r>
      <w:r w:rsidRPr="00D17C6F">
        <w:rPr>
          <w:shd w:val="pct15" w:color="auto" w:fill="FFFFFF"/>
          <w:vertAlign w:val="subscript"/>
        </w:rPr>
        <w:t>nonIntraSearchP</w:t>
      </w:r>
      <w:proofErr w:type="spellEnd"/>
      <w:r w:rsidRPr="00D17C6F">
        <w:rPr>
          <w:shd w:val="pct15" w:color="auto" w:fill="FFFFFF"/>
          <w:lang w:eastAsia="ja-JP"/>
        </w:rPr>
        <w:t xml:space="preserve">, and </w:t>
      </w:r>
      <w:proofErr w:type="spellStart"/>
      <w:r w:rsidRPr="00D17C6F">
        <w:rPr>
          <w:i/>
          <w:iCs/>
          <w:shd w:val="pct15" w:color="auto" w:fill="FFFFFF"/>
          <w:lang w:eastAsia="ja-JP"/>
        </w:rPr>
        <w:t>distanceThresh</w:t>
      </w:r>
      <w:proofErr w:type="spellEnd"/>
      <w:r w:rsidRPr="00D17C6F">
        <w:rPr>
          <w:i/>
          <w:iCs/>
          <w:shd w:val="pct15" w:color="auto" w:fill="FFFFFF"/>
          <w:lang w:eastAsia="ja-JP"/>
        </w:rPr>
        <w:t xml:space="preserve"> </w:t>
      </w:r>
      <w:r w:rsidRPr="00D17C6F">
        <w:rPr>
          <w:shd w:val="pct15" w:color="auto" w:fill="FFFFFF"/>
          <w:lang w:eastAsia="ja-JP"/>
        </w:rPr>
        <w:t xml:space="preserve">and </w:t>
      </w:r>
      <w:proofErr w:type="spellStart"/>
      <w:r w:rsidRPr="00D17C6F">
        <w:rPr>
          <w:i/>
          <w:iCs/>
          <w:shd w:val="pct15" w:color="auto" w:fill="FFFFFF"/>
          <w:lang w:eastAsia="ja-JP"/>
        </w:rPr>
        <w:t>referenceLocation</w:t>
      </w:r>
      <w:proofErr w:type="spellEnd"/>
      <w:r w:rsidRPr="00D17C6F">
        <w:rPr>
          <w:i/>
          <w:iCs/>
          <w:shd w:val="pct15" w:color="auto" w:fill="FFFFFF"/>
          <w:lang w:eastAsia="ja-JP"/>
        </w:rPr>
        <w:t xml:space="preserve"> </w:t>
      </w:r>
      <w:r w:rsidRPr="00D17C6F">
        <w:rPr>
          <w:shd w:val="pct15" w:color="auto" w:fill="FFFFFF"/>
          <w:lang w:eastAsia="ja-JP"/>
        </w:rPr>
        <w:t xml:space="preserve">are </w:t>
      </w:r>
      <w:r w:rsidRPr="00D17C6F">
        <w:rPr>
          <w:iCs/>
          <w:shd w:val="pct15" w:color="auto" w:fill="FFFFFF"/>
          <w:lang w:eastAsia="ja-JP"/>
        </w:rPr>
        <w:t>broadcasted, and if UE supports location-based measurement initiation and has obtained its location, the</w:t>
      </w:r>
      <w:r w:rsidRPr="00D17C6F">
        <w:rPr>
          <w:shd w:val="pct15" w:color="auto" w:fill="FFFFFF"/>
          <w:lang w:eastAsia="ja-JP"/>
        </w:rPr>
        <w:t xml:space="preserve"> UE may not perform inter-frequency </w:t>
      </w:r>
      <w:r w:rsidRPr="00D17C6F">
        <w:rPr>
          <w:iCs/>
          <w:shd w:val="pct15" w:color="auto" w:fill="FFFFFF"/>
          <w:lang w:eastAsia="ja-JP"/>
        </w:rPr>
        <w:t xml:space="preserve">measurements if the distance between UE and serving cell reference location is shorter than </w:t>
      </w:r>
      <w:proofErr w:type="spellStart"/>
      <w:r w:rsidRPr="00D17C6F">
        <w:rPr>
          <w:i/>
          <w:shd w:val="pct15" w:color="auto" w:fill="FFFFFF"/>
          <w:lang w:eastAsia="ja-JP"/>
        </w:rPr>
        <w:t>distanceThresh</w:t>
      </w:r>
      <w:proofErr w:type="spellEnd"/>
      <w:r w:rsidRPr="00D17C6F">
        <w:rPr>
          <w:shd w:val="pct15" w:color="auto" w:fill="FFFFFF"/>
          <w:lang w:eastAsia="ja-JP"/>
        </w:rPr>
        <w:t xml:space="preserve"> as defined in [1]</w:t>
      </w:r>
      <w:r w:rsidRPr="00D17C6F">
        <w:rPr>
          <w:i/>
          <w:shd w:val="pct15" w:color="auto" w:fill="FFFFFF"/>
          <w:lang w:eastAsia="ja-JP"/>
        </w:rPr>
        <w:t xml:space="preserve">. </w:t>
      </w:r>
    </w:p>
    <w:p w14:paraId="7ADF346C" w14:textId="77777777" w:rsidR="00D17C6F" w:rsidRPr="00D17C6F" w:rsidRDefault="00D17C6F" w:rsidP="00D17C6F">
      <w:pPr>
        <w:rPr>
          <w:rFonts w:cs="v4.2.0"/>
          <w:shd w:val="pct15" w:color="auto" w:fill="FFFFFF"/>
        </w:rPr>
      </w:pPr>
      <w:r w:rsidRPr="00D17C6F">
        <w:rPr>
          <w:rFonts w:cs="v4.2.0"/>
          <w:highlight w:val="cyan"/>
          <w:shd w:val="pct15" w:color="auto" w:fill="FFFFFF"/>
        </w:rPr>
        <w:t xml:space="preserve">The UE shall be able to evaluate whether a newly detectable inter-frequency cell meets the reselection criteria defined in TS36.304 within </w:t>
      </w:r>
      <w:proofErr w:type="spellStart"/>
      <w:r w:rsidRPr="00D17C6F">
        <w:rPr>
          <w:color w:val="000000"/>
          <w:highlight w:val="cyan"/>
          <w:shd w:val="pct15" w:color="auto" w:fill="FFFFFF"/>
        </w:rPr>
        <w:t>K</w:t>
      </w:r>
      <w:r w:rsidRPr="00D17C6F">
        <w:rPr>
          <w:color w:val="000000"/>
          <w:highlight w:val="cyan"/>
          <w:shd w:val="pct15" w:color="auto" w:fill="FFFFFF"/>
          <w:vertAlign w:val="subscript"/>
        </w:rPr>
        <w:t>satellite</w:t>
      </w:r>
      <w:proofErr w:type="spellEnd"/>
      <w:r w:rsidRPr="00D17C6F">
        <w:rPr>
          <w:color w:val="000000"/>
          <w:highlight w:val="cyan"/>
          <w:shd w:val="pct15" w:color="auto" w:fill="FFFFFF"/>
          <w:vertAlign w:val="subscript"/>
        </w:rPr>
        <w:t xml:space="preserve"> </w:t>
      </w:r>
      <w:r w:rsidRPr="00D17C6F">
        <w:rPr>
          <w:highlight w:val="cyan"/>
          <w:shd w:val="pct15" w:color="auto" w:fill="FFFFFF"/>
        </w:rPr>
        <w:t>*</w:t>
      </w:r>
      <w:proofErr w:type="spellStart"/>
      <w:r w:rsidRPr="00D17C6F">
        <w:rPr>
          <w:rFonts w:cs="v4.2.0"/>
          <w:highlight w:val="cyan"/>
          <w:shd w:val="pct15" w:color="auto" w:fill="FFFFFF"/>
        </w:rPr>
        <w:t>P</w:t>
      </w:r>
      <w:r w:rsidRPr="00D17C6F">
        <w:rPr>
          <w:rFonts w:cs="v4.2.0"/>
          <w:highlight w:val="cyan"/>
          <w:shd w:val="pct15" w:color="auto" w:fill="FFFFFF"/>
          <w:vertAlign w:val="subscript"/>
        </w:rPr>
        <w:t>carrier</w:t>
      </w:r>
      <w:proofErr w:type="spellEnd"/>
      <w:r w:rsidRPr="00D17C6F">
        <w:rPr>
          <w:rFonts w:cs="v4.2.0"/>
          <w:highlight w:val="cyan"/>
          <w:shd w:val="pct15" w:color="auto" w:fill="FFFFFF"/>
        </w:rPr>
        <w:t xml:space="preserve"> * </w:t>
      </w:r>
      <w:proofErr w:type="spellStart"/>
      <w:r w:rsidRPr="00D17C6F">
        <w:rPr>
          <w:rFonts w:cs="v4.2.0"/>
          <w:highlight w:val="cyan"/>
          <w:shd w:val="pct15" w:color="auto" w:fill="FFFFFF"/>
        </w:rPr>
        <w:t>T</w:t>
      </w:r>
      <w:r w:rsidRPr="00D17C6F">
        <w:rPr>
          <w:rFonts w:cs="v4.2.0"/>
          <w:highlight w:val="cyan"/>
          <w:shd w:val="pct15" w:color="auto" w:fill="FFFFFF"/>
          <w:vertAlign w:val="subscript"/>
        </w:rPr>
        <w:t>detect,NB_Inter_NC</w:t>
      </w:r>
      <w:proofErr w:type="spellEnd"/>
      <w:r w:rsidRPr="00D17C6F">
        <w:rPr>
          <w:rFonts w:cs="v4.2.0"/>
          <w:highlight w:val="cyan"/>
          <w:shd w:val="pct15" w:color="auto" w:fill="FFFFFF"/>
        </w:rPr>
        <w:t>, if at least carrier frequency information is provided for inter-frequency neighbour cells by the serving</w:t>
      </w:r>
      <w:r w:rsidRPr="00D17C6F">
        <w:rPr>
          <w:highlight w:val="cyan"/>
          <w:shd w:val="pct15" w:color="auto" w:fill="FFFFFF"/>
        </w:rPr>
        <w:t xml:space="preserve"> NB-IoT</w:t>
      </w:r>
      <w:r w:rsidRPr="00D17C6F">
        <w:rPr>
          <w:rFonts w:cs="v4.2.0"/>
          <w:highlight w:val="cyan"/>
          <w:shd w:val="pct15" w:color="auto" w:fill="FFFFFF"/>
        </w:rPr>
        <w:t xml:space="preserve"> cells when </w:t>
      </w:r>
      <w:proofErr w:type="spellStart"/>
      <w:r w:rsidRPr="00D17C6F">
        <w:rPr>
          <w:rFonts w:cs="v4.2.0"/>
          <w:highlight w:val="cyan"/>
          <w:shd w:val="pct15" w:color="auto" w:fill="FFFFFF"/>
        </w:rPr>
        <w:t>T</w:t>
      </w:r>
      <w:r w:rsidRPr="00D17C6F">
        <w:rPr>
          <w:rFonts w:cs="v4.2.0"/>
          <w:highlight w:val="cyan"/>
          <w:shd w:val="pct15" w:color="auto" w:fill="FFFFFF"/>
          <w:vertAlign w:val="subscript"/>
        </w:rPr>
        <w:t>reselection</w:t>
      </w:r>
      <w:proofErr w:type="spellEnd"/>
      <w:r w:rsidRPr="00D17C6F">
        <w:rPr>
          <w:rFonts w:cs="v4.2.0"/>
          <w:highlight w:val="cyan"/>
          <w:shd w:val="pct15" w:color="auto" w:fill="FFFFFF"/>
        </w:rPr>
        <w:t xml:space="preserve"> = 0 provided that the reselection criteria is met by a margin of at least Y dB, where </w:t>
      </w:r>
      <w:proofErr w:type="spellStart"/>
      <w:r w:rsidRPr="00D17C6F">
        <w:rPr>
          <w:rFonts w:cs="v4.2.0"/>
          <w:highlight w:val="cyan"/>
          <w:shd w:val="pct15" w:color="auto" w:fill="FFFFFF"/>
        </w:rPr>
        <w:t>P</w:t>
      </w:r>
      <w:r w:rsidRPr="00D17C6F">
        <w:rPr>
          <w:rFonts w:cs="v4.2.0"/>
          <w:highlight w:val="cyan"/>
          <w:shd w:val="pct15" w:color="auto" w:fill="FFFFFF"/>
          <w:vertAlign w:val="subscript"/>
        </w:rPr>
        <w:t>carrier</w:t>
      </w:r>
      <w:proofErr w:type="spellEnd"/>
      <w:r w:rsidRPr="00D17C6F">
        <w:rPr>
          <w:rFonts w:cs="v4.2.0"/>
          <w:highlight w:val="cyan"/>
          <w:shd w:val="pct15" w:color="auto" w:fill="FFFFFF"/>
        </w:rPr>
        <w:t xml:space="preserve"> is the number of inter-frequency carriers for which carrier frequency information was provided by the serving NB-IoT cell and ‘Y’ is specified by Table 4.6A.2.6-3 (when </w:t>
      </w:r>
      <w:r w:rsidRPr="00D17C6F">
        <w:rPr>
          <w:highlight w:val="cyan"/>
          <w:shd w:val="pct15" w:color="auto" w:fill="FFFFFF"/>
        </w:rPr>
        <w:t>Q1</w:t>
      </w:r>
      <w:r w:rsidRPr="00D17C6F">
        <w:rPr>
          <w:rFonts w:ascii="Symbol" w:hAnsi="Symbol"/>
          <w:highlight w:val="cyan"/>
          <w:shd w:val="pct15" w:color="auto" w:fill="FFFFFF"/>
        </w:rPr>
        <w:t></w:t>
      </w:r>
      <w:r w:rsidRPr="00D17C6F">
        <w:rPr>
          <w:highlight w:val="cyan"/>
          <w:shd w:val="pct15" w:color="auto" w:fill="FFFFFF"/>
        </w:rPr>
        <w:t xml:space="preserve"> -6 dB</w:t>
      </w:r>
      <w:r w:rsidRPr="00D17C6F">
        <w:rPr>
          <w:rFonts w:cs="v4.2.0"/>
          <w:highlight w:val="cyan"/>
          <w:shd w:val="pct15" w:color="auto" w:fill="FFFFFF"/>
        </w:rPr>
        <w:t xml:space="preserve">). An inter-frequency cell is considered to be detectable </w:t>
      </w:r>
      <w:r w:rsidRPr="00D17C6F">
        <w:rPr>
          <w:highlight w:val="cyan"/>
          <w:shd w:val="pct15" w:color="auto" w:fill="FFFFFF"/>
        </w:rPr>
        <w:t xml:space="preserve">according to NRSRP, NRSRP </w:t>
      </w:r>
      <w:proofErr w:type="spellStart"/>
      <w:r w:rsidRPr="00D17C6F">
        <w:rPr>
          <w:highlight w:val="cyan"/>
          <w:shd w:val="pct15" w:color="auto" w:fill="FFFFFF"/>
        </w:rPr>
        <w:t>Ês</w:t>
      </w:r>
      <w:proofErr w:type="spellEnd"/>
      <w:r w:rsidRPr="00D17C6F">
        <w:rPr>
          <w:highlight w:val="cyan"/>
          <w:shd w:val="pct15" w:color="auto" w:fill="FFFFFF"/>
        </w:rPr>
        <w:t>/</w:t>
      </w:r>
      <w:proofErr w:type="spellStart"/>
      <w:r w:rsidRPr="00D17C6F">
        <w:rPr>
          <w:highlight w:val="cyan"/>
          <w:shd w:val="pct15" w:color="auto" w:fill="FFFFFF"/>
        </w:rPr>
        <w:t>Iot</w:t>
      </w:r>
      <w:proofErr w:type="spellEnd"/>
      <w:r w:rsidRPr="00D17C6F">
        <w:rPr>
          <w:highlight w:val="cyan"/>
          <w:shd w:val="pct15" w:color="auto" w:fill="FFFFFF"/>
        </w:rPr>
        <w:t xml:space="preserve">, NSCH_RP and NSCH </w:t>
      </w:r>
      <w:proofErr w:type="spellStart"/>
      <w:r w:rsidRPr="00D17C6F">
        <w:rPr>
          <w:highlight w:val="cyan"/>
          <w:shd w:val="pct15" w:color="auto" w:fill="FFFFFF"/>
        </w:rPr>
        <w:t>Ês</w:t>
      </w:r>
      <w:proofErr w:type="spellEnd"/>
      <w:r w:rsidRPr="00D17C6F">
        <w:rPr>
          <w:highlight w:val="cyan"/>
          <w:shd w:val="pct15" w:color="auto" w:fill="FFFFFF"/>
        </w:rPr>
        <w:t>/</w:t>
      </w:r>
      <w:proofErr w:type="spellStart"/>
      <w:r w:rsidRPr="00D17C6F">
        <w:rPr>
          <w:highlight w:val="cyan"/>
          <w:shd w:val="pct15" w:color="auto" w:fill="FFFFFF"/>
        </w:rPr>
        <w:t>Iot</w:t>
      </w:r>
      <w:proofErr w:type="spellEnd"/>
      <w:r w:rsidRPr="00D17C6F">
        <w:rPr>
          <w:highlight w:val="cyan"/>
          <w:shd w:val="pct15" w:color="auto" w:fill="FFFFFF"/>
        </w:rPr>
        <w:t xml:space="preserve"> defined in Annex B.1.5 for a corresponding Band.</w:t>
      </w:r>
    </w:p>
    <w:p w14:paraId="5FEB0DD1" w14:textId="77777777" w:rsidR="00D17C6F" w:rsidRPr="00D17C6F" w:rsidRDefault="00D17C6F" w:rsidP="00D17C6F">
      <w:pPr>
        <w:rPr>
          <w:rFonts w:cs="v4.2.0"/>
          <w:shd w:val="pct15" w:color="auto" w:fill="FFFFFF"/>
        </w:rPr>
      </w:pPr>
      <w:r w:rsidRPr="00D17C6F">
        <w:rPr>
          <w:rFonts w:cs="v4.2.0"/>
          <w:shd w:val="pct15" w:color="auto" w:fill="FFFFFF"/>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D17C6F">
        <w:rPr>
          <w:rFonts w:cs="v4.2.0"/>
          <w:shd w:val="pct15" w:color="auto" w:fill="FFFFFF"/>
        </w:rPr>
        <w:t>T</w:t>
      </w:r>
      <w:r w:rsidRPr="00D17C6F">
        <w:rPr>
          <w:rFonts w:cs="v4.2.0"/>
          <w:shd w:val="pct15" w:color="auto" w:fill="FFFFFF"/>
          <w:vertAlign w:val="subscript"/>
        </w:rPr>
        <w:t>measure</w:t>
      </w:r>
      <w:proofErr w:type="spellEnd"/>
      <w:r w:rsidRPr="00D17C6F">
        <w:rPr>
          <w:rFonts w:cs="v4.2.0"/>
          <w:shd w:val="pct15" w:color="auto" w:fill="FFFFFF"/>
          <w:vertAlign w:val="subscript"/>
        </w:rPr>
        <w:t xml:space="preserve">, </w:t>
      </w:r>
      <w:proofErr w:type="spellStart"/>
      <w:r w:rsidRPr="00D17C6F">
        <w:rPr>
          <w:rFonts w:cs="v4.2.0"/>
          <w:shd w:val="pct15" w:color="auto" w:fill="FFFFFF"/>
          <w:vertAlign w:val="subscript"/>
        </w:rPr>
        <w:t>Inter_NB-IoT_NC</w:t>
      </w:r>
      <w:proofErr w:type="spellEnd"/>
      <w:r w:rsidRPr="00D17C6F">
        <w:rPr>
          <w:rFonts w:cs="v4.2.0"/>
          <w:shd w:val="pct15" w:color="auto" w:fill="FFFFFF"/>
        </w:rPr>
        <w:t>/2.</w:t>
      </w:r>
    </w:p>
    <w:p w14:paraId="577DEB0F" w14:textId="77777777" w:rsidR="00D17C6F" w:rsidRPr="00D17C6F" w:rsidRDefault="00D17C6F" w:rsidP="00D17C6F">
      <w:pPr>
        <w:rPr>
          <w:rFonts w:cs="v4.2.0"/>
          <w:shd w:val="pct15" w:color="auto" w:fill="FFFFFF"/>
        </w:rPr>
      </w:pPr>
      <w:r w:rsidRPr="00D17C6F">
        <w:rPr>
          <w:rFonts w:cs="v4.2.0"/>
          <w:shd w:val="pct15" w:color="auto" w:fill="FFFFFF"/>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D17C6F">
        <w:rPr>
          <w:color w:val="000000"/>
          <w:shd w:val="pct15" w:color="auto" w:fill="FFFFFF"/>
        </w:rPr>
        <w:t>K</w:t>
      </w:r>
      <w:r w:rsidRPr="00D17C6F">
        <w:rPr>
          <w:color w:val="000000"/>
          <w:shd w:val="pct15" w:color="auto" w:fill="FFFFFF"/>
          <w:vertAlign w:val="subscript"/>
        </w:rPr>
        <w:t>satellite</w:t>
      </w:r>
      <w:proofErr w:type="spellEnd"/>
      <w:r w:rsidRPr="00D17C6F">
        <w:rPr>
          <w:color w:val="000000"/>
          <w:shd w:val="pct15" w:color="auto" w:fill="FFFFFF"/>
          <w:vertAlign w:val="subscript"/>
        </w:rPr>
        <w:t xml:space="preserve"> </w:t>
      </w:r>
      <w:r w:rsidRPr="00D17C6F">
        <w:rPr>
          <w:shd w:val="pct15" w:color="auto" w:fill="FFFFFF"/>
        </w:rPr>
        <w:t xml:space="preserve">* </w:t>
      </w:r>
      <w:proofErr w:type="spellStart"/>
      <w:r w:rsidRPr="00D17C6F">
        <w:rPr>
          <w:shd w:val="pct15" w:color="auto" w:fill="FFFFFF"/>
        </w:rPr>
        <w:t>P</w:t>
      </w:r>
      <w:r w:rsidRPr="00D17C6F">
        <w:rPr>
          <w:shd w:val="pct15" w:color="auto" w:fill="FFFFFF"/>
          <w:vertAlign w:val="subscript"/>
        </w:rPr>
        <w:t>carrier</w:t>
      </w:r>
      <w:proofErr w:type="spellEnd"/>
      <w:r w:rsidRPr="00D17C6F">
        <w:rPr>
          <w:shd w:val="pct15" w:color="auto" w:fill="FFFFFF"/>
        </w:rPr>
        <w:t xml:space="preserve"> * </w:t>
      </w:r>
      <w:proofErr w:type="spellStart"/>
      <w:r w:rsidRPr="00D17C6F">
        <w:rPr>
          <w:rFonts w:cs="v4.2.0"/>
          <w:shd w:val="pct15" w:color="auto" w:fill="FFFFFF"/>
        </w:rPr>
        <w:t>T</w:t>
      </w:r>
      <w:r w:rsidRPr="00D17C6F">
        <w:rPr>
          <w:rFonts w:cs="v4.2.0"/>
          <w:shd w:val="pct15" w:color="auto" w:fill="FFFFFF"/>
          <w:vertAlign w:val="subscript"/>
        </w:rPr>
        <w:t>evaluate,NB_Inter_NC</w:t>
      </w:r>
      <w:proofErr w:type="spellEnd"/>
      <w:r w:rsidRPr="00D17C6F">
        <w:rPr>
          <w:rFonts w:cs="v4.2.0"/>
          <w:shd w:val="pct15" w:color="auto" w:fill="FFFFFF"/>
        </w:rPr>
        <w:t xml:space="preserve">. </w:t>
      </w:r>
      <w:r w:rsidRPr="00D17C6F">
        <w:rPr>
          <w:rFonts w:cs="v4.2.0"/>
          <w:highlight w:val="cyan"/>
          <w:shd w:val="pct15" w:color="auto" w:fill="FFFFFF"/>
        </w:rPr>
        <w:t xml:space="preserve">When evaluating cells for reselection, the side conditions for NRSRP, </w:t>
      </w:r>
      <w:r w:rsidRPr="00D17C6F">
        <w:rPr>
          <w:highlight w:val="cyan"/>
          <w:shd w:val="pct15" w:color="auto" w:fill="FFFFFF"/>
        </w:rPr>
        <w:t xml:space="preserve">NRSRP </w:t>
      </w:r>
      <w:proofErr w:type="spellStart"/>
      <w:r w:rsidRPr="00D17C6F">
        <w:rPr>
          <w:highlight w:val="cyan"/>
          <w:shd w:val="pct15" w:color="auto" w:fill="FFFFFF"/>
        </w:rPr>
        <w:t>Ês</w:t>
      </w:r>
      <w:proofErr w:type="spellEnd"/>
      <w:r w:rsidRPr="00D17C6F">
        <w:rPr>
          <w:highlight w:val="cyan"/>
          <w:shd w:val="pct15" w:color="auto" w:fill="FFFFFF"/>
        </w:rPr>
        <w:t>/</w:t>
      </w:r>
      <w:proofErr w:type="spellStart"/>
      <w:r w:rsidRPr="00D17C6F">
        <w:rPr>
          <w:highlight w:val="cyan"/>
          <w:shd w:val="pct15" w:color="auto" w:fill="FFFFFF"/>
        </w:rPr>
        <w:t>Iot</w:t>
      </w:r>
      <w:proofErr w:type="spellEnd"/>
      <w:r w:rsidRPr="00D17C6F">
        <w:rPr>
          <w:highlight w:val="cyan"/>
          <w:shd w:val="pct15" w:color="auto" w:fill="FFFFFF"/>
        </w:rPr>
        <w:t xml:space="preserve">, NSCH_RP and NSCH </w:t>
      </w:r>
      <w:proofErr w:type="spellStart"/>
      <w:r w:rsidRPr="00D17C6F">
        <w:rPr>
          <w:highlight w:val="cyan"/>
          <w:shd w:val="pct15" w:color="auto" w:fill="FFFFFF"/>
        </w:rPr>
        <w:t>Ês</w:t>
      </w:r>
      <w:proofErr w:type="spellEnd"/>
      <w:r w:rsidRPr="00D17C6F">
        <w:rPr>
          <w:highlight w:val="cyan"/>
          <w:shd w:val="pct15" w:color="auto" w:fill="FFFFFF"/>
        </w:rPr>
        <w:t>/</w:t>
      </w:r>
      <w:proofErr w:type="spellStart"/>
      <w:r w:rsidRPr="00D17C6F">
        <w:rPr>
          <w:highlight w:val="cyan"/>
          <w:shd w:val="pct15" w:color="auto" w:fill="FFFFFF"/>
        </w:rPr>
        <w:t>Iot</w:t>
      </w:r>
      <w:proofErr w:type="spellEnd"/>
      <w:r w:rsidRPr="00D17C6F">
        <w:rPr>
          <w:highlight w:val="cyan"/>
          <w:shd w:val="pct15" w:color="auto" w:fill="FFFFFF"/>
        </w:rPr>
        <w:t xml:space="preserve"> </w:t>
      </w:r>
      <w:r w:rsidRPr="00D17C6F">
        <w:rPr>
          <w:rFonts w:cs="v4.2.0"/>
          <w:highlight w:val="cyan"/>
          <w:shd w:val="pct15" w:color="auto" w:fill="FFFFFF"/>
        </w:rPr>
        <w:t>apply to both serving and inter-frequency cells.</w:t>
      </w:r>
    </w:p>
    <w:p w14:paraId="14AF7A04" w14:textId="77777777" w:rsidR="00D17C6F" w:rsidRPr="00D17C6F" w:rsidRDefault="00D17C6F" w:rsidP="00D17C6F">
      <w:pPr>
        <w:overflowPunct/>
        <w:jc w:val="both"/>
        <w:textAlignment w:val="auto"/>
        <w:rPr>
          <w:rFonts w:ascii="Arial" w:hAnsi="Arial"/>
        </w:rPr>
      </w:pPr>
      <w:r>
        <w:rPr>
          <w:rFonts w:ascii="Arial" w:hAnsi="Arial"/>
        </w:rPr>
        <w:t>&lt;&lt; clauses skipped &gt;&gt;</w:t>
      </w:r>
    </w:p>
    <w:p w14:paraId="2AE89D95" w14:textId="77777777" w:rsidR="00D17C6F" w:rsidRPr="00D17C6F" w:rsidRDefault="00D17C6F" w:rsidP="00D17C6F">
      <w:pPr>
        <w:pStyle w:val="Heading4"/>
        <w:rPr>
          <w:shd w:val="pct15" w:color="auto" w:fill="FFFFFF"/>
          <w:lang w:eastAsia="sv-SE"/>
        </w:rPr>
      </w:pPr>
      <w:r w:rsidRPr="00D17C6F">
        <w:rPr>
          <w:shd w:val="pct15" w:color="auto" w:fill="FFFFFF"/>
          <w:lang w:eastAsia="sv-SE"/>
        </w:rPr>
        <w:t>4.6A.2.6</w:t>
      </w:r>
      <w:r w:rsidRPr="00D17C6F">
        <w:rPr>
          <w:shd w:val="pct15" w:color="auto" w:fill="FFFFFF"/>
          <w:lang w:eastAsia="sv-SE"/>
        </w:rPr>
        <w:tab/>
        <w:t>Measurements of inter-frequency NB-IoT cells for UE category NB1 in enhanced coverage</w:t>
      </w:r>
    </w:p>
    <w:p w14:paraId="38F22476" w14:textId="77777777" w:rsidR="00D17C6F" w:rsidRDefault="00D17C6F" w:rsidP="00D17C6F">
      <w:pPr>
        <w:overflowPunct/>
        <w:jc w:val="both"/>
        <w:textAlignment w:val="auto"/>
        <w:rPr>
          <w:rFonts w:ascii="Arial" w:hAnsi="Arial"/>
        </w:rPr>
      </w:pPr>
      <w:r>
        <w:rPr>
          <w:rFonts w:ascii="Arial" w:hAnsi="Arial"/>
        </w:rPr>
        <w:t>&lt;&lt; clauses skipped &gt;&gt;</w:t>
      </w:r>
    </w:p>
    <w:p w14:paraId="3C6D99B6" w14:textId="77777777" w:rsidR="00D17C6F" w:rsidRPr="00D17C6F" w:rsidRDefault="00D17C6F" w:rsidP="00D17C6F">
      <w:pPr>
        <w:pStyle w:val="TH"/>
        <w:rPr>
          <w:shd w:val="pct15" w:color="auto" w:fill="FFFFFF"/>
        </w:rPr>
      </w:pPr>
      <w:r w:rsidRPr="00D17C6F">
        <w:rPr>
          <w:shd w:val="pct15" w:color="auto" w:fill="FFFFFF"/>
        </w:rPr>
        <w:t xml:space="preserve">Table 4.6A.2.6-3: Conditions on NSCH </w:t>
      </w:r>
      <w:proofErr w:type="spellStart"/>
      <w:r w:rsidRPr="00D17C6F">
        <w:rPr>
          <w:shd w:val="pct15" w:color="auto" w:fill="FFFFFF"/>
        </w:rPr>
        <w:t>Ês</w:t>
      </w:r>
      <w:proofErr w:type="spellEnd"/>
      <w:r w:rsidRPr="00D17C6F">
        <w:rPr>
          <w:shd w:val="pct15" w:color="auto" w:fill="FFFFFF"/>
        </w:rPr>
        <w:t>/</w:t>
      </w:r>
      <w:proofErr w:type="spellStart"/>
      <w:r w:rsidRPr="00D17C6F">
        <w:rPr>
          <w:shd w:val="pct15" w:color="auto" w:fill="FFFFFF"/>
        </w:rPr>
        <w:t>Iot</w:t>
      </w:r>
      <w:proofErr w:type="spellEnd"/>
      <w:r w:rsidRPr="00D17C6F">
        <w:rPr>
          <w:shd w:val="pct15" w:color="auto" w:fill="FFFFFF"/>
        </w:rPr>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D17C6F" w:rsidRPr="00D17C6F" w14:paraId="75F6804F" w14:textId="77777777" w:rsidTr="00AD2CC2">
        <w:trPr>
          <w:jc w:val="center"/>
        </w:trPr>
        <w:tc>
          <w:tcPr>
            <w:tcW w:w="2444" w:type="dxa"/>
            <w:tcMar>
              <w:top w:w="0" w:type="dxa"/>
              <w:left w:w="108" w:type="dxa"/>
              <w:bottom w:w="0" w:type="dxa"/>
              <w:right w:w="108" w:type="dxa"/>
            </w:tcMar>
            <w:hideMark/>
          </w:tcPr>
          <w:p w14:paraId="53AEA299" w14:textId="77777777" w:rsidR="00D17C6F" w:rsidRPr="00D17C6F" w:rsidRDefault="00D17C6F" w:rsidP="00AD2CC2">
            <w:pPr>
              <w:pStyle w:val="TAH"/>
              <w:rPr>
                <w:shd w:val="pct15" w:color="auto" w:fill="FFFFFF"/>
              </w:rPr>
            </w:pPr>
            <w:r w:rsidRPr="00D17C6F">
              <w:rPr>
                <w:shd w:val="pct15" w:color="auto" w:fill="FFFFFF"/>
              </w:rPr>
              <w:t xml:space="preserve">NSCH </w:t>
            </w:r>
            <w:proofErr w:type="spellStart"/>
            <w:r w:rsidRPr="00D17C6F">
              <w:rPr>
                <w:shd w:val="pct15" w:color="auto" w:fill="FFFFFF"/>
              </w:rPr>
              <w:t>Ês</w:t>
            </w:r>
            <w:proofErr w:type="spellEnd"/>
            <w:r w:rsidRPr="00D17C6F">
              <w:rPr>
                <w:shd w:val="pct15" w:color="auto" w:fill="FFFFFF"/>
              </w:rPr>
              <w:t>/</w:t>
            </w:r>
            <w:proofErr w:type="spellStart"/>
            <w:r w:rsidRPr="00D17C6F">
              <w:rPr>
                <w:shd w:val="pct15" w:color="auto" w:fill="FFFFFF"/>
              </w:rPr>
              <w:t>Iot</w:t>
            </w:r>
            <w:proofErr w:type="spellEnd"/>
            <w:r w:rsidRPr="00D17C6F">
              <w:rPr>
                <w:shd w:val="pct15" w:color="auto" w:fill="FFFFFF"/>
              </w:rPr>
              <w:t xml:space="preserve"> of already identified cell including serving cell: Q1</w:t>
            </w:r>
          </w:p>
        </w:tc>
        <w:tc>
          <w:tcPr>
            <w:tcW w:w="2445" w:type="dxa"/>
            <w:tcMar>
              <w:top w:w="0" w:type="dxa"/>
              <w:left w:w="108" w:type="dxa"/>
              <w:bottom w:w="0" w:type="dxa"/>
              <w:right w:w="108" w:type="dxa"/>
            </w:tcMar>
            <w:hideMark/>
          </w:tcPr>
          <w:p w14:paraId="6DA0AC5C" w14:textId="77777777" w:rsidR="00D17C6F" w:rsidRPr="00D17C6F" w:rsidRDefault="00D17C6F" w:rsidP="00AD2CC2">
            <w:pPr>
              <w:pStyle w:val="TAH"/>
              <w:rPr>
                <w:shd w:val="pct15" w:color="auto" w:fill="FFFFFF"/>
              </w:rPr>
            </w:pPr>
            <w:r w:rsidRPr="00D17C6F">
              <w:rPr>
                <w:shd w:val="pct15" w:color="auto" w:fill="FFFFFF"/>
              </w:rPr>
              <w:t xml:space="preserve">Neighbouring cell NSCH </w:t>
            </w:r>
            <w:proofErr w:type="spellStart"/>
            <w:r w:rsidRPr="00D17C6F">
              <w:rPr>
                <w:shd w:val="pct15" w:color="auto" w:fill="FFFFFF"/>
              </w:rPr>
              <w:t>Ês</w:t>
            </w:r>
            <w:proofErr w:type="spellEnd"/>
            <w:r w:rsidRPr="00D17C6F">
              <w:rPr>
                <w:shd w:val="pct15" w:color="auto" w:fill="FFFFFF"/>
              </w:rPr>
              <w:t>/</w:t>
            </w:r>
            <w:proofErr w:type="spellStart"/>
            <w:r w:rsidRPr="00D17C6F">
              <w:rPr>
                <w:shd w:val="pct15" w:color="auto" w:fill="FFFFFF"/>
              </w:rPr>
              <w:t>Iot</w:t>
            </w:r>
            <w:proofErr w:type="spellEnd"/>
            <w:r w:rsidRPr="00D17C6F">
              <w:rPr>
                <w:shd w:val="pct15" w:color="auto" w:fill="FFFFFF"/>
              </w:rPr>
              <w:t>: Q2</w:t>
            </w:r>
          </w:p>
        </w:tc>
        <w:tc>
          <w:tcPr>
            <w:tcW w:w="2445" w:type="dxa"/>
          </w:tcPr>
          <w:p w14:paraId="48012B06" w14:textId="77777777" w:rsidR="00D17C6F" w:rsidRPr="00D17C6F" w:rsidRDefault="00D17C6F" w:rsidP="00AD2CC2">
            <w:pPr>
              <w:pStyle w:val="Footer"/>
              <w:rPr>
                <w:i w:val="0"/>
                <w:shd w:val="pct15" w:color="auto" w:fill="FFFFFF"/>
              </w:rPr>
            </w:pPr>
            <w:r w:rsidRPr="00D17C6F">
              <w:rPr>
                <w:i w:val="0"/>
                <w:shd w:val="pct15" w:color="auto" w:fill="FFFFFF"/>
              </w:rPr>
              <w:t>Cell Reselection Margin</w:t>
            </w:r>
          </w:p>
          <w:p w14:paraId="6FDC6AB4" w14:textId="77777777" w:rsidR="00D17C6F" w:rsidRPr="00D17C6F" w:rsidRDefault="00D17C6F" w:rsidP="00AD2CC2">
            <w:pPr>
              <w:pStyle w:val="TAH"/>
              <w:rPr>
                <w:shd w:val="pct15" w:color="auto" w:fill="FFFFFF"/>
              </w:rPr>
            </w:pPr>
            <w:r w:rsidRPr="00D17C6F">
              <w:rPr>
                <w:shd w:val="pct15" w:color="auto" w:fill="FFFFFF"/>
              </w:rPr>
              <w:t>‘Y’</w:t>
            </w:r>
          </w:p>
        </w:tc>
      </w:tr>
      <w:tr w:rsidR="00D17C6F" w:rsidRPr="00D17C6F" w14:paraId="2FBD6856" w14:textId="77777777" w:rsidTr="00AD2CC2">
        <w:trPr>
          <w:jc w:val="center"/>
        </w:trPr>
        <w:tc>
          <w:tcPr>
            <w:tcW w:w="2444" w:type="dxa"/>
            <w:tcMar>
              <w:top w:w="0" w:type="dxa"/>
              <w:left w:w="108" w:type="dxa"/>
              <w:bottom w:w="0" w:type="dxa"/>
              <w:right w:w="108" w:type="dxa"/>
            </w:tcMar>
            <w:hideMark/>
          </w:tcPr>
          <w:p w14:paraId="0CA55FE5" w14:textId="77777777" w:rsidR="00D17C6F" w:rsidRPr="00D17C6F" w:rsidRDefault="00D17C6F" w:rsidP="00AD2CC2">
            <w:pPr>
              <w:pStyle w:val="TAC"/>
              <w:rPr>
                <w:shd w:val="pct15" w:color="auto" w:fill="FFFFFF"/>
              </w:rPr>
            </w:pPr>
            <w:r w:rsidRPr="00D17C6F">
              <w:rPr>
                <w:shd w:val="pct15" w:color="auto" w:fill="FFFFFF"/>
              </w:rPr>
              <w:t>-15≤Q1&lt;-6</w:t>
            </w:r>
          </w:p>
        </w:tc>
        <w:tc>
          <w:tcPr>
            <w:tcW w:w="2445" w:type="dxa"/>
            <w:tcMar>
              <w:top w:w="0" w:type="dxa"/>
              <w:left w:w="108" w:type="dxa"/>
              <w:bottom w:w="0" w:type="dxa"/>
              <w:right w:w="108" w:type="dxa"/>
            </w:tcMar>
            <w:hideMark/>
          </w:tcPr>
          <w:p w14:paraId="3F5C9E25" w14:textId="77777777" w:rsidR="00D17C6F" w:rsidRPr="00D17C6F" w:rsidRDefault="00D17C6F" w:rsidP="00AD2CC2">
            <w:pPr>
              <w:pStyle w:val="TAC"/>
              <w:rPr>
                <w:shd w:val="pct15" w:color="auto" w:fill="FFFFFF"/>
              </w:rPr>
            </w:pPr>
            <w:r w:rsidRPr="00D17C6F">
              <w:rPr>
                <w:shd w:val="pct15" w:color="auto" w:fill="FFFFFF"/>
              </w:rPr>
              <w:t>-15≤ Q2 &lt; -6</w:t>
            </w:r>
          </w:p>
        </w:tc>
        <w:tc>
          <w:tcPr>
            <w:tcW w:w="2445" w:type="dxa"/>
          </w:tcPr>
          <w:p w14:paraId="5F2BD5FE" w14:textId="77777777" w:rsidR="00D17C6F" w:rsidRPr="00D17C6F" w:rsidRDefault="00D17C6F" w:rsidP="00AD2CC2">
            <w:pPr>
              <w:pStyle w:val="TAC"/>
              <w:rPr>
                <w:rFonts w:eastAsia="MS Mincho"/>
                <w:shd w:val="pct15" w:color="auto" w:fill="FFFFFF"/>
              </w:rPr>
            </w:pPr>
            <w:r w:rsidRPr="00D17C6F">
              <w:rPr>
                <w:rFonts w:eastAsia="MS Mincho"/>
                <w:shd w:val="pct15" w:color="auto" w:fill="FFFFFF"/>
              </w:rPr>
              <w:t>9.3</w:t>
            </w:r>
          </w:p>
        </w:tc>
      </w:tr>
      <w:tr w:rsidR="00D17C6F" w:rsidRPr="00D17C6F" w14:paraId="063F6649" w14:textId="77777777" w:rsidTr="00AD2CC2">
        <w:trPr>
          <w:jc w:val="center"/>
        </w:trPr>
        <w:tc>
          <w:tcPr>
            <w:tcW w:w="2444" w:type="dxa"/>
            <w:tcMar>
              <w:top w:w="0" w:type="dxa"/>
              <w:left w:w="108" w:type="dxa"/>
              <w:bottom w:w="0" w:type="dxa"/>
              <w:right w:w="108" w:type="dxa"/>
            </w:tcMar>
            <w:hideMark/>
          </w:tcPr>
          <w:p w14:paraId="105876C6" w14:textId="77777777" w:rsidR="00D17C6F" w:rsidRPr="00D17C6F" w:rsidRDefault="00D17C6F" w:rsidP="00AD2CC2">
            <w:pPr>
              <w:pStyle w:val="TAC"/>
              <w:rPr>
                <w:shd w:val="pct15" w:color="auto" w:fill="FFFFFF"/>
              </w:rPr>
            </w:pPr>
            <w:r w:rsidRPr="00D17C6F">
              <w:rPr>
                <w:shd w:val="pct15" w:color="auto" w:fill="FFFFFF"/>
              </w:rPr>
              <w:t>-15≤Q1&lt;-6</w:t>
            </w:r>
          </w:p>
        </w:tc>
        <w:tc>
          <w:tcPr>
            <w:tcW w:w="2445" w:type="dxa"/>
            <w:tcMar>
              <w:top w:w="0" w:type="dxa"/>
              <w:left w:w="108" w:type="dxa"/>
              <w:bottom w:w="0" w:type="dxa"/>
              <w:right w:w="108" w:type="dxa"/>
            </w:tcMar>
            <w:hideMark/>
          </w:tcPr>
          <w:p w14:paraId="2CD14101" w14:textId="77777777" w:rsidR="00D17C6F" w:rsidRPr="00D17C6F" w:rsidRDefault="00D17C6F" w:rsidP="00AD2CC2">
            <w:pPr>
              <w:pStyle w:val="TAC"/>
              <w:rPr>
                <w:shd w:val="pct15" w:color="auto" w:fill="FFFFFF"/>
              </w:rPr>
            </w:pPr>
            <w:r w:rsidRPr="00D17C6F">
              <w:rPr>
                <w:shd w:val="pct15" w:color="auto" w:fill="FFFFFF"/>
              </w:rPr>
              <w:t>Q2</w:t>
            </w:r>
            <w:r w:rsidRPr="00D17C6F">
              <w:rPr>
                <w:rFonts w:ascii="Symbol" w:hAnsi="Symbol"/>
                <w:shd w:val="pct15" w:color="auto" w:fill="FFFFFF"/>
              </w:rPr>
              <w:t></w:t>
            </w:r>
            <w:r w:rsidRPr="00D17C6F">
              <w:rPr>
                <w:shd w:val="pct15" w:color="auto" w:fill="FFFFFF"/>
              </w:rPr>
              <w:t>-6</w:t>
            </w:r>
          </w:p>
        </w:tc>
        <w:tc>
          <w:tcPr>
            <w:tcW w:w="2445" w:type="dxa"/>
          </w:tcPr>
          <w:p w14:paraId="72B78A3E" w14:textId="77777777" w:rsidR="00D17C6F" w:rsidRPr="00D17C6F" w:rsidRDefault="00D17C6F" w:rsidP="00AD2CC2">
            <w:pPr>
              <w:pStyle w:val="TAC"/>
              <w:rPr>
                <w:rFonts w:eastAsia="MS Mincho"/>
                <w:shd w:val="pct15" w:color="auto" w:fill="FFFFFF"/>
              </w:rPr>
            </w:pPr>
            <w:r w:rsidRPr="00D17C6F">
              <w:rPr>
                <w:rFonts w:eastAsia="MS Mincho"/>
                <w:shd w:val="pct15" w:color="auto" w:fill="FFFFFF"/>
              </w:rPr>
              <w:t>9.3</w:t>
            </w:r>
          </w:p>
        </w:tc>
      </w:tr>
      <w:tr w:rsidR="00D17C6F" w:rsidRPr="00D17C6F" w14:paraId="6C5EDF04" w14:textId="77777777" w:rsidTr="00AD2CC2">
        <w:trPr>
          <w:jc w:val="center"/>
        </w:trPr>
        <w:tc>
          <w:tcPr>
            <w:tcW w:w="2444" w:type="dxa"/>
            <w:tcMar>
              <w:top w:w="0" w:type="dxa"/>
              <w:left w:w="108" w:type="dxa"/>
              <w:bottom w:w="0" w:type="dxa"/>
              <w:right w:w="108" w:type="dxa"/>
            </w:tcMar>
            <w:hideMark/>
          </w:tcPr>
          <w:p w14:paraId="4943B870" w14:textId="77777777" w:rsidR="00D17C6F" w:rsidRPr="00D17C6F" w:rsidRDefault="00D17C6F" w:rsidP="00AD2CC2">
            <w:pPr>
              <w:pStyle w:val="TAC"/>
              <w:rPr>
                <w:highlight w:val="cyan"/>
                <w:shd w:val="pct15" w:color="auto" w:fill="FFFFFF"/>
              </w:rPr>
            </w:pPr>
            <w:r w:rsidRPr="00D17C6F">
              <w:rPr>
                <w:highlight w:val="cyan"/>
                <w:shd w:val="pct15" w:color="auto" w:fill="FFFFFF"/>
              </w:rPr>
              <w:t>Q1</w:t>
            </w:r>
            <w:r w:rsidRPr="00D17C6F">
              <w:rPr>
                <w:rFonts w:ascii="Symbol" w:hAnsi="Symbol"/>
                <w:highlight w:val="cyan"/>
                <w:shd w:val="pct15" w:color="auto" w:fill="FFFFFF"/>
              </w:rPr>
              <w:t></w:t>
            </w:r>
            <w:r w:rsidRPr="00D17C6F">
              <w:rPr>
                <w:highlight w:val="cyan"/>
                <w:shd w:val="pct15" w:color="auto" w:fill="FFFFFF"/>
              </w:rPr>
              <w:t xml:space="preserve"> -6</w:t>
            </w:r>
          </w:p>
        </w:tc>
        <w:tc>
          <w:tcPr>
            <w:tcW w:w="2445" w:type="dxa"/>
            <w:tcMar>
              <w:top w:w="0" w:type="dxa"/>
              <w:left w:w="108" w:type="dxa"/>
              <w:bottom w:w="0" w:type="dxa"/>
              <w:right w:w="108" w:type="dxa"/>
            </w:tcMar>
            <w:hideMark/>
          </w:tcPr>
          <w:p w14:paraId="46078A30" w14:textId="77777777" w:rsidR="00D17C6F" w:rsidRPr="00D17C6F" w:rsidRDefault="00D17C6F" w:rsidP="00AD2CC2">
            <w:pPr>
              <w:pStyle w:val="TAC"/>
              <w:rPr>
                <w:highlight w:val="cyan"/>
                <w:shd w:val="pct15" w:color="auto" w:fill="FFFFFF"/>
              </w:rPr>
            </w:pPr>
            <w:r w:rsidRPr="00D17C6F">
              <w:rPr>
                <w:highlight w:val="cyan"/>
                <w:shd w:val="pct15" w:color="auto" w:fill="FFFFFF"/>
              </w:rPr>
              <w:t>Q2</w:t>
            </w:r>
            <w:r w:rsidRPr="00D17C6F">
              <w:rPr>
                <w:rFonts w:ascii="Symbol" w:hAnsi="Symbol"/>
                <w:highlight w:val="cyan"/>
                <w:shd w:val="pct15" w:color="auto" w:fill="FFFFFF"/>
              </w:rPr>
              <w:t></w:t>
            </w:r>
            <w:r w:rsidRPr="00D17C6F">
              <w:rPr>
                <w:highlight w:val="cyan"/>
                <w:shd w:val="pct15" w:color="auto" w:fill="FFFFFF"/>
              </w:rPr>
              <w:t>-6</w:t>
            </w:r>
          </w:p>
        </w:tc>
        <w:tc>
          <w:tcPr>
            <w:tcW w:w="2445" w:type="dxa"/>
          </w:tcPr>
          <w:p w14:paraId="2A4D23B0" w14:textId="77777777" w:rsidR="00D17C6F" w:rsidRPr="00D17C6F" w:rsidRDefault="00D17C6F" w:rsidP="00AD2CC2">
            <w:pPr>
              <w:pStyle w:val="TAC"/>
              <w:rPr>
                <w:rFonts w:eastAsia="MS Mincho"/>
                <w:highlight w:val="cyan"/>
                <w:shd w:val="pct15" w:color="auto" w:fill="FFFFFF"/>
              </w:rPr>
            </w:pPr>
            <w:r w:rsidRPr="00D17C6F">
              <w:rPr>
                <w:rFonts w:eastAsia="MS Mincho"/>
                <w:highlight w:val="cyan"/>
                <w:shd w:val="pct15" w:color="auto" w:fill="FFFFFF"/>
              </w:rPr>
              <w:t>5</w:t>
            </w:r>
          </w:p>
        </w:tc>
      </w:tr>
    </w:tbl>
    <w:p w14:paraId="0E9E929E" w14:textId="77777777" w:rsidR="00D17C6F" w:rsidRDefault="00D17C6F" w:rsidP="00D17C6F">
      <w:pPr>
        <w:overflowPunct/>
        <w:jc w:val="both"/>
        <w:textAlignment w:val="auto"/>
        <w:rPr>
          <w:rFonts w:ascii="Arial" w:hAnsi="Arial"/>
        </w:rPr>
      </w:pPr>
    </w:p>
    <w:p w14:paraId="746B7C1B" w14:textId="77777777" w:rsidR="00D17C6F" w:rsidRPr="00D17C6F" w:rsidRDefault="00D17C6F" w:rsidP="00D17C6F">
      <w:pPr>
        <w:overflowPunct/>
        <w:jc w:val="both"/>
        <w:textAlignment w:val="auto"/>
        <w:rPr>
          <w:rFonts w:ascii="Arial" w:hAnsi="Arial"/>
        </w:rPr>
      </w:pPr>
      <w:r>
        <w:rPr>
          <w:rFonts w:ascii="Arial" w:hAnsi="Arial"/>
        </w:rPr>
        <w:t>&lt;&lt; clauses skipped &gt;&gt;</w:t>
      </w:r>
    </w:p>
    <w:p w14:paraId="5A85074D" w14:textId="77777777" w:rsidR="00516AA2" w:rsidRPr="00516AA2" w:rsidRDefault="00516AA2" w:rsidP="00516AA2">
      <w:pPr>
        <w:pStyle w:val="Heading2"/>
        <w:rPr>
          <w:shd w:val="pct15" w:color="auto" w:fill="FFFFFF"/>
        </w:rPr>
      </w:pPr>
      <w:r w:rsidRPr="00516AA2">
        <w:rPr>
          <w:shd w:val="pct15" w:color="auto" w:fill="FFFFFF"/>
        </w:rPr>
        <w:t>B.1.4</w:t>
      </w:r>
      <w:r w:rsidRPr="00516AA2">
        <w:rPr>
          <w:shd w:val="pct15" w:color="auto" w:fill="FFFFFF"/>
        </w:rPr>
        <w:tab/>
        <w:t xml:space="preserve">Conditions for measurements of intra-frequency </w:t>
      </w:r>
      <w:r w:rsidRPr="00516AA2">
        <w:rPr>
          <w:rFonts w:hint="eastAsia"/>
          <w:shd w:val="pct15" w:color="auto" w:fill="FFFFFF"/>
        </w:rPr>
        <w:t>NB-IoT</w:t>
      </w:r>
      <w:r w:rsidRPr="00516AA2">
        <w:rPr>
          <w:shd w:val="pct15" w:color="auto" w:fill="FFFFFF"/>
        </w:rPr>
        <w:t xml:space="preserve"> cells for cell re-selection for UE Category </w:t>
      </w:r>
      <w:r w:rsidRPr="00516AA2">
        <w:rPr>
          <w:rFonts w:hint="eastAsia"/>
          <w:shd w:val="pct15" w:color="auto" w:fill="FFFFFF"/>
        </w:rPr>
        <w:t>NB1</w:t>
      </w:r>
    </w:p>
    <w:p w14:paraId="3C75F99A" w14:textId="77777777" w:rsidR="00516AA2" w:rsidRPr="00516AA2" w:rsidRDefault="00516AA2" w:rsidP="00516AA2">
      <w:pPr>
        <w:rPr>
          <w:shd w:val="pct15" w:color="auto" w:fill="FFFFFF"/>
        </w:rPr>
      </w:pPr>
      <w:r w:rsidRPr="00516AA2">
        <w:rPr>
          <w:shd w:val="pct15" w:color="auto" w:fill="FFFFFF"/>
        </w:rPr>
        <w:t xml:space="preserve">This clause defines the </w:t>
      </w:r>
      <w:r w:rsidRPr="00516AA2">
        <w:rPr>
          <w:rFonts w:hint="eastAsia"/>
          <w:shd w:val="pct15" w:color="auto" w:fill="FFFFFF"/>
        </w:rPr>
        <w:t xml:space="preserve">NB-IoT </w:t>
      </w:r>
      <w:r w:rsidRPr="00516AA2">
        <w:rPr>
          <w:shd w:val="pct15" w:color="auto" w:fill="FFFFFF"/>
        </w:rPr>
        <w:t xml:space="preserve">intra-frequency </w:t>
      </w:r>
      <w:r w:rsidRPr="00516AA2">
        <w:rPr>
          <w:rFonts w:hint="eastAsia"/>
          <w:shd w:val="pct15" w:color="auto" w:fill="FFFFFF"/>
        </w:rPr>
        <w:t>N</w:t>
      </w:r>
      <w:r w:rsidRPr="00516AA2">
        <w:rPr>
          <w:shd w:val="pct15" w:color="auto" w:fill="FFFFFF"/>
        </w:rPr>
        <w:t xml:space="preserve">RSRP, </w:t>
      </w:r>
      <w:r w:rsidRPr="00516AA2">
        <w:rPr>
          <w:rFonts w:hint="eastAsia"/>
          <w:shd w:val="pct15" w:color="auto" w:fill="FFFFFF"/>
        </w:rPr>
        <w:t>N</w:t>
      </w:r>
      <w:r w:rsidRPr="00516AA2">
        <w:rPr>
          <w:shd w:val="pct15" w:color="auto" w:fill="FFFFFF"/>
        </w:rPr>
        <w:t xml:space="preserve">RSRP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w:t>
      </w:r>
      <w:r w:rsidRPr="00516AA2">
        <w:rPr>
          <w:rFonts w:hint="eastAsia"/>
          <w:shd w:val="pct15" w:color="auto" w:fill="FFFFFF"/>
        </w:rPr>
        <w:t>N</w:t>
      </w:r>
      <w:r w:rsidRPr="00516AA2">
        <w:rPr>
          <w:shd w:val="pct15" w:color="auto" w:fill="FFFFFF"/>
        </w:rPr>
        <w:t xml:space="preserve">SCH_RP and </w:t>
      </w:r>
      <w:r w:rsidRPr="00516AA2">
        <w:rPr>
          <w:rFonts w:hint="eastAsia"/>
          <w:shd w:val="pct15" w:color="auto" w:fill="FFFFFF"/>
        </w:rPr>
        <w:t>N</w:t>
      </w:r>
      <w:r w:rsidRPr="00516AA2">
        <w:rPr>
          <w:shd w:val="pct15" w:color="auto" w:fill="FFFFFF"/>
        </w:rPr>
        <w:t xml:space="preserve">SCH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applicable for a corresponding operating band. The UE category </w:t>
      </w:r>
      <w:r w:rsidRPr="00516AA2">
        <w:rPr>
          <w:rFonts w:hint="eastAsia"/>
          <w:shd w:val="pct15" w:color="auto" w:fill="FFFFFF"/>
        </w:rPr>
        <w:t>NB1</w:t>
      </w:r>
      <w:r w:rsidRPr="00516AA2">
        <w:rPr>
          <w:shd w:val="pct15" w:color="auto" w:fill="FFFFFF"/>
        </w:rPr>
        <w:t xml:space="preserve"> applicability of the conditions in Appendix B.1.4 is defined in Section 3.</w:t>
      </w:r>
      <w:r w:rsidRPr="00516AA2">
        <w:rPr>
          <w:rFonts w:hint="eastAsia"/>
          <w:shd w:val="pct15" w:color="auto" w:fill="FFFFFF"/>
        </w:rPr>
        <w:t>6</w:t>
      </w:r>
      <w:r w:rsidRPr="00516AA2">
        <w:rPr>
          <w:shd w:val="pct15" w:color="auto" w:fill="FFFFFF"/>
        </w:rPr>
        <w:t>.</w:t>
      </w:r>
    </w:p>
    <w:p w14:paraId="14F5609D" w14:textId="77777777" w:rsidR="00516AA2" w:rsidRPr="00516AA2" w:rsidRDefault="00516AA2" w:rsidP="00516AA2">
      <w:pPr>
        <w:rPr>
          <w:shd w:val="pct15" w:color="auto" w:fill="FFFFFF"/>
        </w:rPr>
      </w:pPr>
      <w:r w:rsidRPr="00516AA2">
        <w:rPr>
          <w:shd w:val="pct15" w:color="auto" w:fill="FFFFFF"/>
        </w:rPr>
        <w:t xml:space="preserve">The conditions for </w:t>
      </w:r>
      <w:r w:rsidRPr="00516AA2">
        <w:rPr>
          <w:rFonts w:hint="eastAsia"/>
          <w:shd w:val="pct15" w:color="auto" w:fill="FFFFFF"/>
        </w:rPr>
        <w:t xml:space="preserve">measurements </w:t>
      </w:r>
      <w:r w:rsidRPr="00516AA2">
        <w:rPr>
          <w:shd w:val="pct15" w:color="auto" w:fill="FFFFFF"/>
        </w:rPr>
        <w:t xml:space="preserve">of intra-frequency </w:t>
      </w:r>
      <w:r w:rsidRPr="00516AA2">
        <w:rPr>
          <w:rFonts w:hint="eastAsia"/>
          <w:shd w:val="pct15" w:color="auto" w:fill="FFFFFF"/>
        </w:rPr>
        <w:t>NB-IoT</w:t>
      </w:r>
      <w:r w:rsidRPr="00516AA2">
        <w:rPr>
          <w:shd w:val="pct15" w:color="auto" w:fill="FFFFFF"/>
        </w:rPr>
        <w:t xml:space="preserve"> cells</w:t>
      </w:r>
      <w:r w:rsidRPr="00516AA2">
        <w:rPr>
          <w:rFonts w:hint="eastAsia"/>
          <w:shd w:val="pct15" w:color="auto" w:fill="FFFFFF"/>
        </w:rPr>
        <w:t xml:space="preserve"> in normal coverage</w:t>
      </w:r>
      <w:r w:rsidRPr="00516AA2">
        <w:rPr>
          <w:shd w:val="pct15" w:color="auto" w:fill="FFFFFF"/>
        </w:rPr>
        <w:t xml:space="preserve"> for cell re-selection are defined in Table B.1.4-</w:t>
      </w:r>
      <w:r w:rsidRPr="00516AA2">
        <w:rPr>
          <w:rFonts w:hint="eastAsia"/>
          <w:shd w:val="pct15" w:color="auto" w:fill="FFFFFF"/>
        </w:rPr>
        <w:t>1</w:t>
      </w:r>
      <w:r w:rsidRPr="00516AA2">
        <w:rPr>
          <w:shd w:val="pct15" w:color="auto" w:fill="FFFFFF"/>
        </w:rPr>
        <w:t xml:space="preserve"> and B.1.4-3</w:t>
      </w:r>
      <w:r w:rsidRPr="00516AA2">
        <w:rPr>
          <w:rFonts w:hint="eastAsia"/>
          <w:shd w:val="pct15" w:color="auto" w:fill="FFFFFF"/>
        </w:rPr>
        <w:t>.</w:t>
      </w:r>
    </w:p>
    <w:p w14:paraId="24882E72" w14:textId="77777777" w:rsidR="00516AA2" w:rsidRPr="00516AA2" w:rsidRDefault="00516AA2" w:rsidP="00516AA2">
      <w:pPr>
        <w:rPr>
          <w:shd w:val="pct15" w:color="auto" w:fill="FFFFFF"/>
        </w:rPr>
      </w:pPr>
      <w:r w:rsidRPr="00516AA2">
        <w:rPr>
          <w:shd w:val="pct15" w:color="auto" w:fill="FFFFFF"/>
        </w:rPr>
        <w:t xml:space="preserve">The conditions for </w:t>
      </w:r>
      <w:r w:rsidRPr="00516AA2">
        <w:rPr>
          <w:rFonts w:hint="eastAsia"/>
          <w:shd w:val="pct15" w:color="auto" w:fill="FFFFFF"/>
        </w:rPr>
        <w:t xml:space="preserve">measurements </w:t>
      </w:r>
      <w:r w:rsidRPr="00516AA2">
        <w:rPr>
          <w:shd w:val="pct15" w:color="auto" w:fill="FFFFFF"/>
        </w:rPr>
        <w:t xml:space="preserve">of intra-frequency </w:t>
      </w:r>
      <w:r w:rsidRPr="00516AA2">
        <w:rPr>
          <w:rFonts w:hint="eastAsia"/>
          <w:shd w:val="pct15" w:color="auto" w:fill="FFFFFF"/>
        </w:rPr>
        <w:t>NB-IoT</w:t>
      </w:r>
      <w:r w:rsidRPr="00516AA2">
        <w:rPr>
          <w:shd w:val="pct15" w:color="auto" w:fill="FFFFFF"/>
        </w:rPr>
        <w:t xml:space="preserve"> cells</w:t>
      </w:r>
      <w:r w:rsidRPr="00516AA2">
        <w:rPr>
          <w:rFonts w:hint="eastAsia"/>
          <w:shd w:val="pct15" w:color="auto" w:fill="FFFFFF"/>
        </w:rPr>
        <w:t xml:space="preserve"> in enhanced coverage</w:t>
      </w:r>
      <w:r w:rsidRPr="00516AA2">
        <w:rPr>
          <w:shd w:val="pct15" w:color="auto" w:fill="FFFFFF"/>
        </w:rPr>
        <w:t xml:space="preserve"> for cell re-selection are defined in Table B.1.4-</w:t>
      </w:r>
      <w:r w:rsidRPr="00516AA2">
        <w:rPr>
          <w:rFonts w:hint="eastAsia"/>
          <w:shd w:val="pct15" w:color="auto" w:fill="FFFFFF"/>
        </w:rPr>
        <w:t>2</w:t>
      </w:r>
      <w:r w:rsidRPr="00516AA2">
        <w:rPr>
          <w:shd w:val="pct15" w:color="auto" w:fill="FFFFFF"/>
        </w:rPr>
        <w:t xml:space="preserve"> and B.1.4-4. </w:t>
      </w:r>
    </w:p>
    <w:p w14:paraId="176A82DD" w14:textId="77777777" w:rsidR="00516AA2" w:rsidRPr="00516AA2" w:rsidRDefault="00516AA2" w:rsidP="00516AA2">
      <w:pPr>
        <w:pStyle w:val="TH"/>
        <w:rPr>
          <w:shd w:val="pct15" w:color="auto" w:fill="FFFFFF"/>
        </w:rPr>
      </w:pPr>
      <w:r w:rsidRPr="00516AA2">
        <w:rPr>
          <w:shd w:val="pct15" w:color="auto" w:fill="FFFFFF"/>
        </w:rPr>
        <w:lastRenderedPageBreak/>
        <w:t>Table B.1.4-</w:t>
      </w:r>
      <w:r w:rsidRPr="00516AA2">
        <w:rPr>
          <w:rFonts w:hint="eastAsia"/>
          <w:shd w:val="pct15" w:color="auto" w:fill="FFFFFF"/>
        </w:rPr>
        <w:t>1</w:t>
      </w:r>
      <w:r w:rsidRPr="00516AA2">
        <w:rPr>
          <w:shd w:val="pct15" w:color="auto" w:fill="FFFFFF"/>
        </w:rPr>
        <w:t xml:space="preserve">: </w:t>
      </w:r>
      <w:r w:rsidRPr="00516AA2">
        <w:rPr>
          <w:rFonts w:hint="eastAsia"/>
          <w:shd w:val="pct15" w:color="auto" w:fill="FFFFFF"/>
        </w:rPr>
        <w:t xml:space="preserve">NB-IoT </w:t>
      </w:r>
      <w:r w:rsidRPr="00516AA2">
        <w:rPr>
          <w:shd w:val="pct15" w:color="auto" w:fill="FFFFFF"/>
        </w:rPr>
        <w:t xml:space="preserve">intra-frequency measurements for HD-FDD </w:t>
      </w:r>
      <w:r w:rsidRPr="00516AA2">
        <w:rPr>
          <w:rFonts w:hint="eastAsia"/>
          <w:shd w:val="pct15" w:color="auto" w:fill="FFFFFF"/>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0CE2418E"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C2B1BA5"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4CD06E18"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31C70F2"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525F923"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3CD38C0E"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AB0D4D9"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0DE4C982"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F9AB51"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2B2E2E40"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25B10F57"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4A63807"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47C01998"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FA2A6C6"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5F2BCD19"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1D132FF5"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04239888" w14:textId="77777777" w:rsidR="00516AA2" w:rsidRPr="006231D0" w:rsidRDefault="00516AA2" w:rsidP="00AD2CC2">
            <w:pPr>
              <w:pStyle w:val="TAC"/>
              <w:rPr>
                <w:rFonts w:cs="Arial"/>
                <w:highlight w:val="cyan"/>
                <w:shd w:val="pct15" w:color="auto" w:fill="FFFFFF"/>
              </w:rPr>
            </w:pPr>
            <w:r w:rsidRPr="006231D0">
              <w:rPr>
                <w:rFonts w:cs="Arial" w:hint="eastAsia"/>
                <w:highlight w:val="cyan"/>
                <w:shd w:val="pct15" w:color="auto" w:fill="FFFFFF"/>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649F5AAB" w14:textId="77777777" w:rsidR="00516AA2" w:rsidRPr="006231D0" w:rsidRDefault="00516AA2" w:rsidP="00AD2CC2">
            <w:pPr>
              <w:pStyle w:val="TAC"/>
              <w:rPr>
                <w:rFonts w:cs="Arial"/>
                <w:highlight w:val="cyan"/>
                <w:shd w:val="pct15" w:color="auto" w:fill="FFFFFF"/>
                <w:lang w:eastAsia="ja-JP"/>
              </w:rPr>
            </w:pPr>
            <w:r w:rsidRPr="006231D0">
              <w:rPr>
                <w:rFonts w:cs="Arial" w:hint="eastAsia"/>
                <w:highlight w:val="cyan"/>
                <w:shd w:val="pct15" w:color="auto" w:fill="FFFFFF"/>
                <w:lang w:eastAsia="ja-JP"/>
              </w:rPr>
              <w:t>-12</w:t>
            </w:r>
            <w:r w:rsidRPr="006231D0">
              <w:rPr>
                <w:rFonts w:cs="Arial"/>
                <w:highlight w:val="cyan"/>
                <w:shd w:val="pct15" w:color="auto" w:fill="FFFFFF"/>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06633FA" w14:textId="77777777" w:rsidR="00516AA2" w:rsidRPr="006231D0" w:rsidRDefault="00516AA2" w:rsidP="00AD2CC2">
            <w:pPr>
              <w:pStyle w:val="TAC"/>
              <w:rPr>
                <w:rFonts w:cs="Arial"/>
                <w:highlight w:val="cyan"/>
                <w:shd w:val="pct15" w:color="auto" w:fill="FFFFFF"/>
              </w:rPr>
            </w:pPr>
            <w:r w:rsidRPr="006231D0">
              <w:rPr>
                <w:rFonts w:cs="Arial" w:hint="eastAsia"/>
                <w:highlight w:val="cyan"/>
                <w:shd w:val="pct15" w:color="auto" w:fill="FFFFFF"/>
                <w:lang w:eastAsia="ja-JP"/>
              </w:rPr>
              <w:t>-12</w:t>
            </w:r>
            <w:r w:rsidRPr="006231D0">
              <w:rPr>
                <w:rFonts w:cs="Arial"/>
                <w:highlight w:val="cyan"/>
                <w:shd w:val="pct15" w:color="auto" w:fill="FFFFFF"/>
                <w:lang w:eastAsia="ja-JP"/>
              </w:rPr>
              <w:t>9</w:t>
            </w:r>
          </w:p>
        </w:tc>
        <w:tc>
          <w:tcPr>
            <w:tcW w:w="992" w:type="dxa"/>
            <w:tcBorders>
              <w:top w:val="single" w:sz="6" w:space="0" w:color="auto"/>
              <w:left w:val="single" w:sz="6" w:space="0" w:color="auto"/>
              <w:right w:val="single" w:sz="6" w:space="0" w:color="auto"/>
            </w:tcBorders>
            <w:vAlign w:val="center"/>
          </w:tcPr>
          <w:p w14:paraId="7BE4E033" w14:textId="77777777" w:rsidR="00516AA2" w:rsidRPr="006231D0" w:rsidRDefault="00516AA2" w:rsidP="00AD2CC2">
            <w:pPr>
              <w:pStyle w:val="TAC"/>
              <w:rPr>
                <w:rFonts w:cs="Arial"/>
                <w:highlight w:val="cyan"/>
                <w:shd w:val="pct15" w:color="auto" w:fill="FFFFFF"/>
                <w:lang w:eastAsia="ja-JP"/>
              </w:rPr>
            </w:pPr>
            <w:r w:rsidRPr="006231D0">
              <w:rPr>
                <w:rFonts w:cs="Arial"/>
                <w:highlight w:val="cyan"/>
                <w:shd w:val="pct15" w:color="auto" w:fill="FFFFFF"/>
              </w:rPr>
              <w:sym w:font="Symbol" w:char="F0B3"/>
            </w:r>
            <w:r w:rsidRPr="006231D0">
              <w:rPr>
                <w:rFonts w:cs="Arial"/>
                <w:highlight w:val="cyan"/>
                <w:shd w:val="pct15" w:color="auto" w:fill="FFFFFF"/>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1679F153" w14:textId="77777777" w:rsidR="00516AA2" w:rsidRPr="006231D0" w:rsidRDefault="00516AA2" w:rsidP="00AD2CC2">
            <w:pPr>
              <w:pStyle w:val="TAC"/>
              <w:rPr>
                <w:rFonts w:cs="Arial"/>
                <w:highlight w:val="cyan"/>
                <w:shd w:val="pct15" w:color="auto" w:fill="FFFFFF"/>
                <w:lang w:eastAsia="ja-JP"/>
              </w:rPr>
            </w:pPr>
            <w:r w:rsidRPr="006231D0">
              <w:rPr>
                <w:rFonts w:cs="Arial"/>
                <w:highlight w:val="cyan"/>
                <w:shd w:val="pct15" w:color="auto" w:fill="FFFFFF"/>
              </w:rPr>
              <w:sym w:font="Symbol" w:char="F0B3"/>
            </w:r>
            <w:r w:rsidRPr="006231D0">
              <w:rPr>
                <w:rFonts w:cs="Arial"/>
                <w:highlight w:val="cyan"/>
                <w:shd w:val="pct15" w:color="auto" w:fill="FFFFFF"/>
              </w:rPr>
              <w:t xml:space="preserve"> -6</w:t>
            </w:r>
          </w:p>
        </w:tc>
      </w:tr>
      <w:tr w:rsidR="00516AA2" w:rsidRPr="00516AA2" w14:paraId="6E2D46BC"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2E683105"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59FF83CB" w14:textId="77777777" w:rsidR="00516AA2" w:rsidRPr="00516AA2" w:rsidRDefault="00516AA2" w:rsidP="00516AA2">
      <w:pPr>
        <w:rPr>
          <w:noProof/>
          <w:shd w:val="pct15" w:color="auto" w:fill="FFFFFF"/>
        </w:rPr>
      </w:pPr>
    </w:p>
    <w:p w14:paraId="3A6FF95C" w14:textId="77777777" w:rsidR="00516AA2" w:rsidRPr="00516AA2" w:rsidRDefault="00516AA2" w:rsidP="00516AA2">
      <w:pPr>
        <w:pStyle w:val="TH"/>
        <w:rPr>
          <w:shd w:val="pct15" w:color="auto" w:fill="FFFFFF"/>
        </w:rPr>
      </w:pPr>
      <w:r w:rsidRPr="00516AA2">
        <w:rPr>
          <w:shd w:val="pct15" w:color="auto" w:fill="FFFFFF"/>
        </w:rPr>
        <w:t>Table B.1.4-</w:t>
      </w:r>
      <w:r w:rsidRPr="00516AA2">
        <w:rPr>
          <w:rFonts w:hint="eastAsia"/>
          <w:shd w:val="pct15" w:color="auto" w:fill="FFFFFF"/>
        </w:rPr>
        <w:t>2</w:t>
      </w:r>
      <w:r w:rsidRPr="00516AA2">
        <w:rPr>
          <w:shd w:val="pct15" w:color="auto" w:fill="FFFFFF"/>
        </w:rPr>
        <w:t xml:space="preserve">: </w:t>
      </w:r>
      <w:r w:rsidRPr="00516AA2">
        <w:rPr>
          <w:rFonts w:hint="eastAsia"/>
          <w:shd w:val="pct15" w:color="auto" w:fill="FFFFFF"/>
        </w:rPr>
        <w:t xml:space="preserve">NB-IoT </w:t>
      </w:r>
      <w:r w:rsidRPr="00516AA2">
        <w:rPr>
          <w:shd w:val="pct15" w:color="auto" w:fill="FFFFFF"/>
        </w:rPr>
        <w:t xml:space="preserve">intra-frequency measurements for HD-FDD </w:t>
      </w:r>
      <w:r w:rsidRPr="00516AA2">
        <w:rPr>
          <w:rFonts w:hint="eastAsia"/>
          <w:shd w:val="pct15" w:color="auto" w:fill="FFFFFF"/>
        </w:rPr>
        <w:t>in enhanced coverage</w:t>
      </w:r>
      <w:r w:rsidRPr="00516AA2">
        <w:rPr>
          <w:shd w:val="pct15" w:color="auto" w:fill="FFFFFF"/>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1953C98E"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4BE0680"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390C52AA"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28CC0878"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366DACBA"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288819D6"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0853FE69"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07A3D200"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680409"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376F90A2"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4E0C55A4"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A3E56A9"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548F6251"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BBB9DDC"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4ACBFE7E"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32BBEBA5"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6E4BE1C5"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702131AF"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w:t>
            </w:r>
            <w:r w:rsidRPr="00516AA2">
              <w:rPr>
                <w:rFonts w:cs="Arial"/>
                <w:shd w:val="pct15" w:color="auto" w:fill="FFFFFF"/>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47BEECD"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w:t>
            </w:r>
            <w:r w:rsidRPr="00516AA2">
              <w:rPr>
                <w:rFonts w:cs="Arial"/>
                <w:shd w:val="pct15" w:color="auto" w:fill="FFFFFF"/>
                <w:lang w:eastAsia="ja-JP"/>
              </w:rPr>
              <w:t>38</w:t>
            </w:r>
          </w:p>
        </w:tc>
        <w:tc>
          <w:tcPr>
            <w:tcW w:w="992" w:type="dxa"/>
            <w:tcBorders>
              <w:top w:val="single" w:sz="6" w:space="0" w:color="auto"/>
              <w:left w:val="single" w:sz="6" w:space="0" w:color="auto"/>
              <w:right w:val="single" w:sz="6" w:space="0" w:color="auto"/>
            </w:tcBorders>
            <w:vAlign w:val="center"/>
          </w:tcPr>
          <w:p w14:paraId="6184FB6C"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w:t>
            </w:r>
            <w:r w:rsidRPr="00516AA2">
              <w:rPr>
                <w:rFonts w:cs="Arial" w:hint="eastAsia"/>
                <w:shd w:val="pct15" w:color="auto" w:fill="FFFFFF"/>
                <w:lang w:eastAsia="ja-JP"/>
              </w:rPr>
              <w:t>1</w:t>
            </w:r>
            <w:r w:rsidRPr="00516AA2">
              <w:rPr>
                <w:rFonts w:cs="Arial"/>
                <w:shd w:val="pct15" w:color="auto" w:fill="FFFFFF"/>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45AE4CFA"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w:t>
            </w:r>
            <w:r w:rsidRPr="00516AA2">
              <w:rPr>
                <w:rFonts w:cs="Arial" w:hint="eastAsia"/>
                <w:shd w:val="pct15" w:color="auto" w:fill="FFFFFF"/>
                <w:lang w:eastAsia="ja-JP"/>
              </w:rPr>
              <w:t>1</w:t>
            </w:r>
            <w:r w:rsidRPr="00516AA2">
              <w:rPr>
                <w:rFonts w:cs="Arial"/>
                <w:shd w:val="pct15" w:color="auto" w:fill="FFFFFF"/>
                <w:lang w:eastAsia="ja-JP"/>
              </w:rPr>
              <w:t>5</w:t>
            </w:r>
          </w:p>
        </w:tc>
      </w:tr>
      <w:tr w:rsidR="00516AA2" w:rsidRPr="00516AA2" w14:paraId="0237948C"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EEF024A"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294A7329" w14:textId="77777777" w:rsidR="00516AA2" w:rsidRPr="00516AA2" w:rsidRDefault="00516AA2" w:rsidP="00516AA2">
      <w:pPr>
        <w:rPr>
          <w:noProof/>
          <w:shd w:val="pct15" w:color="auto" w:fill="FFFFFF"/>
        </w:rPr>
      </w:pPr>
    </w:p>
    <w:p w14:paraId="2830BD7F" w14:textId="77777777" w:rsidR="00516AA2" w:rsidRPr="00516AA2" w:rsidRDefault="00516AA2" w:rsidP="00516AA2">
      <w:pPr>
        <w:pStyle w:val="TH"/>
        <w:rPr>
          <w:shd w:val="pct15" w:color="auto" w:fill="FFFFFF"/>
        </w:rPr>
      </w:pPr>
      <w:r w:rsidRPr="00516AA2">
        <w:rPr>
          <w:shd w:val="pct15" w:color="auto" w:fill="FFFFFF"/>
        </w:rPr>
        <w:t xml:space="preserve">Table B.1.4-3: </w:t>
      </w:r>
      <w:r w:rsidRPr="00516AA2">
        <w:rPr>
          <w:rFonts w:hint="eastAsia"/>
          <w:shd w:val="pct15" w:color="auto" w:fill="FFFFFF"/>
        </w:rPr>
        <w:t xml:space="preserve">NB-IoT </w:t>
      </w:r>
      <w:r w:rsidRPr="00516AA2">
        <w:rPr>
          <w:shd w:val="pct15" w:color="auto" w:fill="FFFFFF"/>
        </w:rPr>
        <w:t xml:space="preserve">intra-frequency measurements for TDD </w:t>
      </w:r>
      <w:r w:rsidRPr="00516AA2">
        <w:rPr>
          <w:rFonts w:hint="eastAsia"/>
          <w:shd w:val="pct15" w:color="auto" w:fill="FFFFFF"/>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135D3A72"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0E27432"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3A9091CF"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57367E8D"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60A1C495"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38FF6E68"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3A3B634C"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53CBD90E"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97E71A"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3089B96C"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2E9B2A25"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1AC92FA"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248F49E1"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811F40A"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4AA206B4"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4E52DB7B"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BBADF04"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lang w:eastAsia="ja-JP"/>
              </w:rPr>
              <w:t>T</w:t>
            </w:r>
            <w:r w:rsidRPr="00516AA2">
              <w:rPr>
                <w:rFonts w:cs="Arial" w:hint="eastAsia"/>
                <w:shd w:val="pct15" w:color="auto" w:fill="FFFFFF"/>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2B0A746C" w14:textId="77777777" w:rsidR="00516AA2" w:rsidRPr="00516AA2" w:rsidRDefault="00516AA2" w:rsidP="00AD2CC2">
            <w:pPr>
              <w:pStyle w:val="TAC"/>
              <w:rPr>
                <w:rFonts w:cs="Arial"/>
                <w:shd w:val="pct15" w:color="auto" w:fill="FFFFFF"/>
                <w:lang w:eastAsia="ja-JP"/>
              </w:rPr>
            </w:pPr>
            <w:r w:rsidRPr="00516AA2">
              <w:rPr>
                <w:rFonts w:cs="Arial" w:hint="eastAsia"/>
                <w:shd w:val="pct15" w:color="auto" w:fill="FFFFFF"/>
                <w:lang w:eastAsia="ja-JP"/>
              </w:rPr>
              <w:t>-12</w:t>
            </w:r>
            <w:r w:rsidRPr="00516AA2">
              <w:rPr>
                <w:rFonts w:cs="Arial"/>
                <w:shd w:val="pct15" w:color="auto" w:fill="FFFFFF"/>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B211027"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-12</w:t>
            </w:r>
            <w:r w:rsidRPr="00516AA2">
              <w:rPr>
                <w:rFonts w:cs="Arial"/>
                <w:shd w:val="pct15" w:color="auto" w:fill="FFFFFF"/>
                <w:lang w:eastAsia="ja-JP"/>
              </w:rPr>
              <w:t>9</w:t>
            </w:r>
          </w:p>
        </w:tc>
        <w:tc>
          <w:tcPr>
            <w:tcW w:w="992" w:type="dxa"/>
            <w:tcBorders>
              <w:top w:val="single" w:sz="6" w:space="0" w:color="auto"/>
              <w:left w:val="single" w:sz="6" w:space="0" w:color="auto"/>
              <w:right w:val="single" w:sz="6" w:space="0" w:color="auto"/>
            </w:tcBorders>
            <w:vAlign w:val="center"/>
          </w:tcPr>
          <w:p w14:paraId="4E75757E"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0B294E00"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-6</w:t>
            </w:r>
          </w:p>
        </w:tc>
      </w:tr>
      <w:tr w:rsidR="00516AA2" w:rsidRPr="00516AA2" w14:paraId="13E5C1B6"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44E803C7"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7045237A" w14:textId="77777777" w:rsidR="00516AA2" w:rsidRPr="00516AA2" w:rsidRDefault="00516AA2" w:rsidP="00516AA2">
      <w:pPr>
        <w:rPr>
          <w:noProof/>
          <w:shd w:val="pct15" w:color="auto" w:fill="FFFFFF"/>
        </w:rPr>
      </w:pPr>
    </w:p>
    <w:p w14:paraId="276F00A6" w14:textId="77777777" w:rsidR="00516AA2" w:rsidRPr="00516AA2" w:rsidRDefault="00516AA2" w:rsidP="00516AA2">
      <w:pPr>
        <w:pStyle w:val="TH"/>
        <w:rPr>
          <w:shd w:val="pct15" w:color="auto" w:fill="FFFFFF"/>
        </w:rPr>
      </w:pPr>
      <w:r w:rsidRPr="00516AA2">
        <w:rPr>
          <w:shd w:val="pct15" w:color="auto" w:fill="FFFFFF"/>
        </w:rPr>
        <w:t xml:space="preserve">Table B.1.4-4: </w:t>
      </w:r>
      <w:r w:rsidRPr="00516AA2">
        <w:rPr>
          <w:rFonts w:hint="eastAsia"/>
          <w:shd w:val="pct15" w:color="auto" w:fill="FFFFFF"/>
        </w:rPr>
        <w:t xml:space="preserve">NB-IoT </w:t>
      </w:r>
      <w:r w:rsidRPr="00516AA2">
        <w:rPr>
          <w:shd w:val="pct15" w:color="auto" w:fill="FFFFFF"/>
        </w:rPr>
        <w:t xml:space="preserve">intra-frequency measurements for TDD </w:t>
      </w:r>
      <w:r w:rsidRPr="00516AA2">
        <w:rPr>
          <w:rFonts w:hint="eastAsia"/>
          <w:shd w:val="pct15" w:color="auto" w:fill="FFFFFF"/>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6F466FC1"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878A78F"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7C10F2F"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4470700A"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887141D"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611B6643"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732F0E59"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4C8801EC"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3A3007"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5F51728E"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52A48EB9"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E042095"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4F62B1A5"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845E5A7"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230AA4F5"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18BE94CD"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625F3CAF"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lang w:eastAsia="ja-JP"/>
              </w:rPr>
              <w:t>T</w:t>
            </w:r>
            <w:r w:rsidRPr="00516AA2">
              <w:rPr>
                <w:rFonts w:cs="Arial" w:hint="eastAsia"/>
                <w:shd w:val="pct15" w:color="auto" w:fill="FFFFFF"/>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7AA7F8F6"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w:t>
            </w:r>
            <w:r w:rsidRPr="00516AA2">
              <w:rPr>
                <w:rFonts w:cs="Arial"/>
                <w:shd w:val="pct15" w:color="auto" w:fill="FFFFFF"/>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906EB15"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w:t>
            </w:r>
            <w:r w:rsidRPr="00516AA2">
              <w:rPr>
                <w:rFonts w:cs="Arial"/>
                <w:shd w:val="pct15" w:color="auto" w:fill="FFFFFF"/>
                <w:lang w:eastAsia="ja-JP"/>
              </w:rPr>
              <w:t>38</w:t>
            </w:r>
          </w:p>
        </w:tc>
        <w:tc>
          <w:tcPr>
            <w:tcW w:w="992" w:type="dxa"/>
            <w:tcBorders>
              <w:top w:val="single" w:sz="6" w:space="0" w:color="auto"/>
              <w:left w:val="single" w:sz="6" w:space="0" w:color="auto"/>
              <w:right w:val="single" w:sz="6" w:space="0" w:color="auto"/>
            </w:tcBorders>
            <w:vAlign w:val="center"/>
          </w:tcPr>
          <w:p w14:paraId="397545E4"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w:t>
            </w:r>
            <w:r w:rsidRPr="00516AA2">
              <w:rPr>
                <w:rFonts w:cs="Arial" w:hint="eastAsia"/>
                <w:shd w:val="pct15" w:color="auto" w:fill="FFFFFF"/>
                <w:lang w:eastAsia="ja-JP"/>
              </w:rPr>
              <w:t>1</w:t>
            </w:r>
            <w:r w:rsidRPr="00516AA2">
              <w:rPr>
                <w:rFonts w:cs="Arial"/>
                <w:shd w:val="pct15" w:color="auto" w:fill="FFFFFF"/>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63071DAF"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w:t>
            </w:r>
            <w:r w:rsidRPr="00516AA2">
              <w:rPr>
                <w:rFonts w:cs="Arial" w:hint="eastAsia"/>
                <w:shd w:val="pct15" w:color="auto" w:fill="FFFFFF"/>
                <w:lang w:eastAsia="ja-JP"/>
              </w:rPr>
              <w:t>1</w:t>
            </w:r>
            <w:r w:rsidRPr="00516AA2">
              <w:rPr>
                <w:rFonts w:cs="Arial"/>
                <w:shd w:val="pct15" w:color="auto" w:fill="FFFFFF"/>
                <w:lang w:eastAsia="ja-JP"/>
              </w:rPr>
              <w:t>5</w:t>
            </w:r>
          </w:p>
        </w:tc>
      </w:tr>
      <w:tr w:rsidR="00516AA2" w:rsidRPr="00516AA2" w14:paraId="0F14C5A4"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6A67116F"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2AEED0CA" w14:textId="77777777" w:rsidR="00516AA2" w:rsidRPr="00516AA2" w:rsidRDefault="00516AA2" w:rsidP="00516AA2">
      <w:pPr>
        <w:rPr>
          <w:noProof/>
          <w:shd w:val="pct15" w:color="auto" w:fill="FFFFFF"/>
        </w:rPr>
      </w:pPr>
    </w:p>
    <w:p w14:paraId="26CC8F4E" w14:textId="77777777" w:rsidR="00516AA2" w:rsidRPr="00516AA2" w:rsidRDefault="00516AA2" w:rsidP="00516AA2">
      <w:pPr>
        <w:pStyle w:val="Heading2"/>
        <w:rPr>
          <w:shd w:val="pct15" w:color="auto" w:fill="FFFFFF"/>
        </w:rPr>
      </w:pPr>
      <w:r w:rsidRPr="00516AA2">
        <w:rPr>
          <w:shd w:val="pct15" w:color="auto" w:fill="FFFFFF"/>
        </w:rPr>
        <w:t>B.1.5</w:t>
      </w:r>
      <w:r w:rsidRPr="00516AA2">
        <w:rPr>
          <w:shd w:val="pct15" w:color="auto" w:fill="FFFFFF"/>
        </w:rPr>
        <w:tab/>
        <w:t>Conditions for measurements of int</w:t>
      </w:r>
      <w:r w:rsidRPr="00516AA2">
        <w:rPr>
          <w:rFonts w:hint="eastAsia"/>
          <w:shd w:val="pct15" w:color="auto" w:fill="FFFFFF"/>
        </w:rPr>
        <w:t>er</w:t>
      </w:r>
      <w:r w:rsidRPr="00516AA2">
        <w:rPr>
          <w:shd w:val="pct15" w:color="auto" w:fill="FFFFFF"/>
        </w:rPr>
        <w:t xml:space="preserve">-frequency </w:t>
      </w:r>
      <w:r w:rsidRPr="00516AA2">
        <w:rPr>
          <w:rFonts w:hint="eastAsia"/>
          <w:shd w:val="pct15" w:color="auto" w:fill="FFFFFF"/>
        </w:rPr>
        <w:t>NB-IoT</w:t>
      </w:r>
      <w:r w:rsidRPr="00516AA2">
        <w:rPr>
          <w:shd w:val="pct15" w:color="auto" w:fill="FFFFFF"/>
        </w:rPr>
        <w:t xml:space="preserve"> cells for cell re-selection for UE Category </w:t>
      </w:r>
      <w:r w:rsidRPr="00516AA2">
        <w:rPr>
          <w:rFonts w:hint="eastAsia"/>
          <w:shd w:val="pct15" w:color="auto" w:fill="FFFFFF"/>
        </w:rPr>
        <w:t>NB1</w:t>
      </w:r>
    </w:p>
    <w:p w14:paraId="10A2667A" w14:textId="77777777" w:rsidR="00516AA2" w:rsidRPr="00516AA2" w:rsidRDefault="00516AA2" w:rsidP="00516AA2">
      <w:pPr>
        <w:rPr>
          <w:shd w:val="pct15" w:color="auto" w:fill="FFFFFF"/>
        </w:rPr>
      </w:pPr>
      <w:r w:rsidRPr="00516AA2">
        <w:rPr>
          <w:shd w:val="pct15" w:color="auto" w:fill="FFFFFF"/>
        </w:rPr>
        <w:t xml:space="preserve">This clause defines the </w:t>
      </w:r>
      <w:r w:rsidRPr="00516AA2">
        <w:rPr>
          <w:rFonts w:hint="eastAsia"/>
          <w:shd w:val="pct15" w:color="auto" w:fill="FFFFFF"/>
        </w:rPr>
        <w:t xml:space="preserve">NB-IoT </w:t>
      </w:r>
      <w:r w:rsidRPr="00516AA2">
        <w:rPr>
          <w:shd w:val="pct15" w:color="auto" w:fill="FFFFFF"/>
        </w:rPr>
        <w:t>int</w:t>
      </w:r>
      <w:r w:rsidRPr="00516AA2">
        <w:rPr>
          <w:rFonts w:hint="eastAsia"/>
          <w:shd w:val="pct15" w:color="auto" w:fill="FFFFFF"/>
        </w:rPr>
        <w:t>er</w:t>
      </w:r>
      <w:r w:rsidRPr="00516AA2">
        <w:rPr>
          <w:shd w:val="pct15" w:color="auto" w:fill="FFFFFF"/>
        </w:rPr>
        <w:t xml:space="preserve">-frequency </w:t>
      </w:r>
      <w:r w:rsidRPr="00516AA2">
        <w:rPr>
          <w:rFonts w:hint="eastAsia"/>
          <w:shd w:val="pct15" w:color="auto" w:fill="FFFFFF"/>
        </w:rPr>
        <w:t>N</w:t>
      </w:r>
      <w:r w:rsidRPr="00516AA2">
        <w:rPr>
          <w:shd w:val="pct15" w:color="auto" w:fill="FFFFFF"/>
        </w:rPr>
        <w:t xml:space="preserve">RSRP, </w:t>
      </w:r>
      <w:r w:rsidRPr="00516AA2">
        <w:rPr>
          <w:rFonts w:hint="eastAsia"/>
          <w:shd w:val="pct15" w:color="auto" w:fill="FFFFFF"/>
        </w:rPr>
        <w:t>N</w:t>
      </w:r>
      <w:r w:rsidRPr="00516AA2">
        <w:rPr>
          <w:shd w:val="pct15" w:color="auto" w:fill="FFFFFF"/>
        </w:rPr>
        <w:t xml:space="preserve">RSRP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w:t>
      </w:r>
      <w:r w:rsidRPr="00516AA2">
        <w:rPr>
          <w:rFonts w:hint="eastAsia"/>
          <w:shd w:val="pct15" w:color="auto" w:fill="FFFFFF"/>
        </w:rPr>
        <w:t>N</w:t>
      </w:r>
      <w:r w:rsidRPr="00516AA2">
        <w:rPr>
          <w:shd w:val="pct15" w:color="auto" w:fill="FFFFFF"/>
        </w:rPr>
        <w:t xml:space="preserve">SCH_RP and </w:t>
      </w:r>
      <w:r w:rsidRPr="00516AA2">
        <w:rPr>
          <w:rFonts w:hint="eastAsia"/>
          <w:shd w:val="pct15" w:color="auto" w:fill="FFFFFF"/>
        </w:rPr>
        <w:t>N</w:t>
      </w:r>
      <w:r w:rsidRPr="00516AA2">
        <w:rPr>
          <w:shd w:val="pct15" w:color="auto" w:fill="FFFFFF"/>
        </w:rPr>
        <w:t xml:space="preserve">SCH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applicable for a corresponding operating band. The UE category </w:t>
      </w:r>
      <w:r w:rsidRPr="00516AA2">
        <w:rPr>
          <w:rFonts w:hint="eastAsia"/>
          <w:shd w:val="pct15" w:color="auto" w:fill="FFFFFF"/>
        </w:rPr>
        <w:t>NB1</w:t>
      </w:r>
      <w:r w:rsidRPr="00516AA2">
        <w:rPr>
          <w:shd w:val="pct15" w:color="auto" w:fill="FFFFFF"/>
        </w:rPr>
        <w:t xml:space="preserve"> applicability of the conditions in Appendix B.1.5 is defined in Section 3.</w:t>
      </w:r>
      <w:r w:rsidRPr="00516AA2">
        <w:rPr>
          <w:rFonts w:hint="eastAsia"/>
          <w:shd w:val="pct15" w:color="auto" w:fill="FFFFFF"/>
        </w:rPr>
        <w:t>6</w:t>
      </w:r>
      <w:r w:rsidRPr="00516AA2">
        <w:rPr>
          <w:shd w:val="pct15" w:color="auto" w:fill="FFFFFF"/>
        </w:rPr>
        <w:t>.</w:t>
      </w:r>
    </w:p>
    <w:p w14:paraId="41420035" w14:textId="77777777" w:rsidR="00516AA2" w:rsidRPr="00516AA2" w:rsidRDefault="00516AA2" w:rsidP="00516AA2">
      <w:pPr>
        <w:rPr>
          <w:shd w:val="pct15" w:color="auto" w:fill="FFFFFF"/>
        </w:rPr>
      </w:pPr>
      <w:r w:rsidRPr="006231D0">
        <w:rPr>
          <w:highlight w:val="cyan"/>
          <w:shd w:val="pct15" w:color="auto" w:fill="FFFFFF"/>
        </w:rPr>
        <w:t xml:space="preserve">The conditions for measurements of intra-frequency </w:t>
      </w:r>
      <w:r w:rsidRPr="006231D0">
        <w:rPr>
          <w:rFonts w:hint="eastAsia"/>
          <w:highlight w:val="cyan"/>
          <w:shd w:val="pct15" w:color="auto" w:fill="FFFFFF"/>
        </w:rPr>
        <w:t xml:space="preserve">NB-IoT </w:t>
      </w:r>
      <w:r w:rsidRPr="006231D0">
        <w:rPr>
          <w:highlight w:val="cyan"/>
          <w:shd w:val="pct15" w:color="auto" w:fill="FFFFFF"/>
        </w:rPr>
        <w:t xml:space="preserve">cells </w:t>
      </w:r>
      <w:r w:rsidRPr="006231D0">
        <w:rPr>
          <w:rFonts w:hint="eastAsia"/>
          <w:highlight w:val="cyan"/>
          <w:shd w:val="pct15" w:color="auto" w:fill="FFFFFF"/>
        </w:rPr>
        <w:t xml:space="preserve">in normal coverage </w:t>
      </w:r>
      <w:r w:rsidRPr="006231D0">
        <w:rPr>
          <w:highlight w:val="cyan"/>
          <w:shd w:val="pct15" w:color="auto" w:fill="FFFFFF"/>
        </w:rPr>
        <w:t xml:space="preserve">for cell re-selection defined in Table B.1.4-1 and B.1.4-3 also apply for inter-frequency </w:t>
      </w:r>
      <w:r w:rsidRPr="006231D0">
        <w:rPr>
          <w:rFonts w:hint="eastAsia"/>
          <w:highlight w:val="cyan"/>
          <w:shd w:val="pct15" w:color="auto" w:fill="FFFFFF"/>
        </w:rPr>
        <w:t xml:space="preserve">NB-IoT </w:t>
      </w:r>
      <w:r w:rsidRPr="006231D0">
        <w:rPr>
          <w:highlight w:val="cyan"/>
          <w:shd w:val="pct15" w:color="auto" w:fill="FFFFFF"/>
        </w:rPr>
        <w:t xml:space="preserve">cells </w:t>
      </w:r>
      <w:r w:rsidRPr="006231D0">
        <w:rPr>
          <w:rFonts w:hint="eastAsia"/>
          <w:highlight w:val="cyan"/>
          <w:shd w:val="pct15" w:color="auto" w:fill="FFFFFF"/>
        </w:rPr>
        <w:t xml:space="preserve">in normal coverage </w:t>
      </w:r>
      <w:r w:rsidRPr="006231D0">
        <w:rPr>
          <w:highlight w:val="cyan"/>
          <w:shd w:val="pct15" w:color="auto" w:fill="FFFFFF"/>
        </w:rPr>
        <w:t>in this section.</w:t>
      </w:r>
    </w:p>
    <w:p w14:paraId="7BE8E80A" w14:textId="77777777" w:rsidR="00D17C6F" w:rsidRPr="00516AA2" w:rsidRDefault="00516AA2" w:rsidP="00E5782B">
      <w:pPr>
        <w:overflowPunct/>
        <w:jc w:val="both"/>
        <w:textAlignment w:val="auto"/>
        <w:rPr>
          <w:rFonts w:ascii="Arial" w:hAnsi="Arial"/>
        </w:rPr>
      </w:pPr>
      <w:r>
        <w:rPr>
          <w:rFonts w:ascii="Arial" w:hAnsi="Arial"/>
        </w:rPr>
        <w:t>&lt;&lt; clauses skipped &gt;&gt;</w:t>
      </w:r>
    </w:p>
    <w:p w14:paraId="311AB2A2" w14:textId="77777777" w:rsidR="00312328" w:rsidRPr="00167750" w:rsidRDefault="00312328" w:rsidP="00312328">
      <w:pPr>
        <w:keepNext/>
        <w:keepLines/>
        <w:spacing w:before="180"/>
        <w:ind w:left="1134" w:hanging="1134"/>
        <w:outlineLvl w:val="1"/>
        <w:rPr>
          <w:rFonts w:ascii="Arial" w:eastAsia="Times New Roman" w:hAnsi="Arial"/>
          <w:sz w:val="32"/>
          <w:highlight w:val="lightGray"/>
          <w:lang w:eastAsia="en-GB"/>
        </w:rPr>
      </w:pPr>
      <w:r w:rsidRPr="00312328">
        <w:rPr>
          <w:rFonts w:ascii="Arial" w:eastAsia="Times New Roman" w:hAnsi="Arial"/>
          <w:sz w:val="32"/>
          <w:highlight w:val="lightGray"/>
          <w:lang w:eastAsia="en-GB"/>
        </w:rPr>
        <w:t>B.1.10</w:t>
      </w:r>
      <w:r w:rsidRPr="00312328">
        <w:rPr>
          <w:rFonts w:ascii="Arial" w:eastAsia="Times New Roman" w:hAnsi="Arial"/>
          <w:sz w:val="32"/>
          <w:highlight w:val="lightGray"/>
          <w:lang w:eastAsia="en-GB"/>
        </w:rPr>
        <w:tab/>
        <w:t>Conditions for measurements of intra-frequency NB-IoT cells for cell re-selection for UE Category NB1 and NB2 for satellite access</w:t>
      </w:r>
    </w:p>
    <w:p w14:paraId="6843B303" w14:textId="77777777" w:rsidR="00312328" w:rsidRPr="00312328" w:rsidRDefault="00312328" w:rsidP="00312328">
      <w:pPr>
        <w:rPr>
          <w:highlight w:val="lightGray"/>
        </w:rPr>
      </w:pPr>
      <w:r w:rsidRPr="00312328">
        <w:rPr>
          <w:highlight w:val="lightGray"/>
        </w:rPr>
        <w:t xml:space="preserve">This clause defines the NB-IoT intra-frequency NRSRP, NRSRP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r w:rsidRPr="00312328">
        <w:rPr>
          <w:highlight w:val="lightGray"/>
        </w:rPr>
        <w:t>, NSCH_RP and N</w:t>
      </w:r>
      <w:r w:rsidRPr="00312328">
        <w:rPr>
          <w:highlight w:val="lightGray"/>
          <w:lang w:val="en-US"/>
        </w:rPr>
        <w:t xml:space="preserve">SCH </w:t>
      </w:r>
      <w:proofErr w:type="spellStart"/>
      <w:r w:rsidRPr="00312328">
        <w:rPr>
          <w:highlight w:val="lightGray"/>
          <w:lang w:val="en-US"/>
        </w:rPr>
        <w:t>Ês</w:t>
      </w:r>
      <w:proofErr w:type="spellEnd"/>
      <w:r w:rsidRPr="00312328">
        <w:rPr>
          <w:highlight w:val="lightGray"/>
          <w:lang w:val="en-US"/>
        </w:rPr>
        <w:t>/</w:t>
      </w:r>
      <w:proofErr w:type="spellStart"/>
      <w:r w:rsidRPr="00312328">
        <w:rPr>
          <w:highlight w:val="lightGray"/>
          <w:lang w:val="en-US"/>
        </w:rPr>
        <w:t>Iot</w:t>
      </w:r>
      <w:proofErr w:type="spellEnd"/>
      <w:r w:rsidRPr="00312328">
        <w:rPr>
          <w:highlight w:val="lightGray"/>
        </w:rPr>
        <w:t xml:space="preserve"> applicable for a corresponding operating band for satellite access. The band groups for UE category NB1 and NB2 for satellite access are defined in Section 3.5.1A. The UE category NB1 and NB2 applicability of the conditions in Appendix B.1.10 is defined in Section 3.6.</w:t>
      </w:r>
    </w:p>
    <w:p w14:paraId="083762D8" w14:textId="77777777" w:rsidR="00312328" w:rsidRPr="00312328" w:rsidRDefault="00312328" w:rsidP="00312328">
      <w:pPr>
        <w:rPr>
          <w:highlight w:val="lightGray"/>
        </w:rPr>
      </w:pPr>
      <w:r w:rsidRPr="00312328">
        <w:rPr>
          <w:highlight w:val="lightGray"/>
        </w:rPr>
        <w:t>The conditions for measurements of intra-frequency NB-IoT cells in normal coverage for cell re-selection are defined in Table B.1.10-1.</w:t>
      </w:r>
    </w:p>
    <w:p w14:paraId="4FD7A965" w14:textId="77777777" w:rsidR="00312328" w:rsidRPr="00B53A15" w:rsidRDefault="00312328" w:rsidP="00312328">
      <w:r w:rsidRPr="00312328">
        <w:rPr>
          <w:highlight w:val="lightGray"/>
        </w:rPr>
        <w:lastRenderedPageBreak/>
        <w:t>The conditions for measurements of intra-frequency NB-IoT cells in enhanced coverage for cell re-selection are defined in Table B.1.10-2.</w:t>
      </w:r>
      <w:r w:rsidRPr="00B53A15">
        <w:t xml:space="preserve"> </w:t>
      </w:r>
    </w:p>
    <w:p w14:paraId="1F8A78FC" w14:textId="77777777" w:rsidR="00312328" w:rsidRPr="00312328" w:rsidRDefault="00312328" w:rsidP="00312328">
      <w:pPr>
        <w:pStyle w:val="TH"/>
        <w:rPr>
          <w:rFonts w:eastAsia="Times New Roman"/>
          <w:highlight w:val="lightGray"/>
          <w:lang w:val="x-none" w:eastAsia="x-none"/>
        </w:rPr>
      </w:pPr>
      <w:r w:rsidRPr="00312328">
        <w:rPr>
          <w:rFonts w:eastAsia="Times New Roman"/>
          <w:highlight w:val="lightGray"/>
          <w:lang w:val="x-none" w:eastAsia="x-none"/>
        </w:rPr>
        <w:t>Table B.1.10-1: NB-IoT intra-frequency measurements for HD-FDD in normal coverage for satellite access</w:t>
      </w:r>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312328" w:rsidRPr="00B53A15" w14:paraId="768D927E" w14:textId="77777777">
        <w:trPr>
          <w:jc w:val="center"/>
        </w:trPr>
        <w:tc>
          <w:tcPr>
            <w:tcW w:w="1157" w:type="dxa"/>
            <w:tcBorders>
              <w:top w:val="single" w:sz="4" w:space="0" w:color="auto"/>
              <w:left w:val="single" w:sz="4" w:space="0" w:color="auto"/>
              <w:right w:val="single" w:sz="6" w:space="0" w:color="auto"/>
            </w:tcBorders>
            <w:shd w:val="clear" w:color="auto" w:fill="auto"/>
            <w:vAlign w:val="center"/>
          </w:tcPr>
          <w:p w14:paraId="1E50279A" w14:textId="77777777" w:rsidR="00312328" w:rsidRPr="00312328" w:rsidRDefault="00312328">
            <w:pPr>
              <w:pStyle w:val="TAH"/>
              <w:rPr>
                <w:highlight w:val="lightGray"/>
              </w:rPr>
            </w:pPr>
            <w:r w:rsidRPr="00312328">
              <w:rPr>
                <w:highlight w:val="lightGray"/>
              </w:rPr>
              <w:t>Parameter</w:t>
            </w:r>
          </w:p>
        </w:tc>
        <w:tc>
          <w:tcPr>
            <w:tcW w:w="3658" w:type="dxa"/>
            <w:tcBorders>
              <w:top w:val="single" w:sz="4" w:space="0" w:color="auto"/>
              <w:left w:val="single" w:sz="6" w:space="0" w:color="auto"/>
              <w:right w:val="single" w:sz="6" w:space="0" w:color="auto"/>
            </w:tcBorders>
            <w:shd w:val="clear" w:color="auto" w:fill="auto"/>
            <w:vAlign w:val="center"/>
          </w:tcPr>
          <w:p w14:paraId="040C0070" w14:textId="77777777" w:rsidR="00312328" w:rsidRPr="00312328" w:rsidRDefault="00312328">
            <w:pPr>
              <w:pStyle w:val="TAH"/>
              <w:rPr>
                <w:highlight w:val="lightGray"/>
                <w:lang w:eastAsia="ja-JP"/>
              </w:rPr>
            </w:pPr>
            <w:r w:rsidRPr="00312328">
              <w:rPr>
                <w:highlight w:val="lightGray"/>
              </w:rPr>
              <w:t xml:space="preserve">E-UTRA operating band </w:t>
            </w:r>
            <w:proofErr w:type="spellStart"/>
            <w:r w:rsidRPr="00312328">
              <w:rPr>
                <w:highlight w:val="lightGray"/>
              </w:rPr>
              <w:t>groups</w:t>
            </w:r>
            <w:r w:rsidRPr="00312328">
              <w:rPr>
                <w:highlight w:val="lightGray"/>
                <w:vertAlign w:val="superscript"/>
              </w:rPr>
              <w:t>Note</w:t>
            </w:r>
            <w:proofErr w:type="spellEnd"/>
            <w:r w:rsidRPr="00312328">
              <w:rPr>
                <w:highlight w:val="lightGray"/>
                <w:vertAlign w:val="superscript"/>
              </w:rPr>
              <w:t xml:space="preserve"> </w:t>
            </w:r>
            <w:r w:rsidRPr="00312328">
              <w:rPr>
                <w:highlight w:val="lightGray"/>
                <w:vertAlign w:val="superscript"/>
                <w:lang w:eastAsia="ja-JP"/>
              </w:rPr>
              <w:t>1</w:t>
            </w:r>
          </w:p>
        </w:tc>
        <w:tc>
          <w:tcPr>
            <w:tcW w:w="1276" w:type="dxa"/>
            <w:tcBorders>
              <w:top w:val="single" w:sz="4" w:space="0" w:color="auto"/>
              <w:left w:val="single" w:sz="6" w:space="0" w:color="auto"/>
              <w:bottom w:val="single" w:sz="6" w:space="0" w:color="auto"/>
              <w:right w:val="single" w:sz="6" w:space="0" w:color="auto"/>
            </w:tcBorders>
          </w:tcPr>
          <w:p w14:paraId="5B7972B9"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NRSRP</w:t>
            </w:r>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5D32F939"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w:t>
            </w:r>
            <w:r w:rsidRPr="00312328">
              <w:rPr>
                <w:highlight w:val="lightGray"/>
              </w:rPr>
              <w:t>SCH_RP</w:t>
            </w:r>
          </w:p>
        </w:tc>
        <w:tc>
          <w:tcPr>
            <w:tcW w:w="992" w:type="dxa"/>
            <w:tcBorders>
              <w:top w:val="single" w:sz="4" w:space="0" w:color="auto"/>
              <w:left w:val="single" w:sz="6" w:space="0" w:color="auto"/>
              <w:bottom w:val="single" w:sz="6" w:space="0" w:color="auto"/>
              <w:right w:val="single" w:sz="6" w:space="0" w:color="auto"/>
            </w:tcBorders>
          </w:tcPr>
          <w:p w14:paraId="078FEDA1" w14:textId="77777777" w:rsidR="00312328" w:rsidRPr="00312328" w:rsidRDefault="00312328">
            <w:pPr>
              <w:pStyle w:val="TAH"/>
              <w:rPr>
                <w:highlight w:val="lightGray"/>
                <w:lang w:eastAsia="ja-JP"/>
              </w:rPr>
            </w:pPr>
            <w:r w:rsidRPr="00312328">
              <w:rPr>
                <w:highlight w:val="lightGray"/>
                <w:lang w:eastAsia="ja-JP"/>
              </w:rPr>
              <w:t xml:space="preserve">NRS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379BFEDF" w14:textId="77777777" w:rsidR="00312328" w:rsidRPr="00312328" w:rsidRDefault="00312328">
            <w:pPr>
              <w:pStyle w:val="TAH"/>
              <w:rPr>
                <w:highlight w:val="lightGray"/>
              </w:rPr>
            </w:pPr>
            <w:r w:rsidRPr="00312328">
              <w:rPr>
                <w:highlight w:val="lightGray"/>
                <w:lang w:eastAsia="ja-JP"/>
              </w:rPr>
              <w:t>N</w:t>
            </w:r>
            <w:r w:rsidRPr="00312328">
              <w:rPr>
                <w:highlight w:val="lightGray"/>
              </w:rPr>
              <w:t xml:space="preserve">SCH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r>
      <w:tr w:rsidR="00312328" w:rsidRPr="00B53A15" w14:paraId="00A4BD73" w14:textId="77777777">
        <w:trPr>
          <w:jc w:val="center"/>
        </w:trPr>
        <w:tc>
          <w:tcPr>
            <w:tcW w:w="1157" w:type="dxa"/>
            <w:tcBorders>
              <w:left w:val="single" w:sz="4" w:space="0" w:color="auto"/>
              <w:bottom w:val="single" w:sz="6" w:space="0" w:color="auto"/>
              <w:right w:val="single" w:sz="6" w:space="0" w:color="auto"/>
            </w:tcBorders>
            <w:shd w:val="clear" w:color="auto" w:fill="auto"/>
            <w:vAlign w:val="center"/>
          </w:tcPr>
          <w:p w14:paraId="3039D1AD" w14:textId="77777777" w:rsidR="00312328" w:rsidRPr="00312328" w:rsidRDefault="00312328">
            <w:pPr>
              <w:pStyle w:val="TAH"/>
              <w:rPr>
                <w:highlight w:val="lightGray"/>
              </w:rPr>
            </w:pPr>
          </w:p>
        </w:tc>
        <w:tc>
          <w:tcPr>
            <w:tcW w:w="3658" w:type="dxa"/>
            <w:tcBorders>
              <w:left w:val="single" w:sz="6" w:space="0" w:color="auto"/>
              <w:bottom w:val="single" w:sz="6" w:space="0" w:color="auto"/>
              <w:right w:val="single" w:sz="6" w:space="0" w:color="auto"/>
            </w:tcBorders>
            <w:shd w:val="clear" w:color="auto" w:fill="auto"/>
            <w:vAlign w:val="center"/>
          </w:tcPr>
          <w:p w14:paraId="352DB4E3" w14:textId="77777777" w:rsidR="00312328" w:rsidRPr="00312328" w:rsidRDefault="00312328">
            <w:pPr>
              <w:pStyle w:val="TAH"/>
              <w:rPr>
                <w:highlight w:val="lightGray"/>
              </w:rPr>
            </w:pPr>
          </w:p>
        </w:tc>
        <w:tc>
          <w:tcPr>
            <w:tcW w:w="1276" w:type="dxa"/>
            <w:tcBorders>
              <w:top w:val="single" w:sz="6" w:space="0" w:color="auto"/>
              <w:left w:val="single" w:sz="6" w:space="0" w:color="auto"/>
              <w:bottom w:val="single" w:sz="6" w:space="0" w:color="auto"/>
              <w:right w:val="single" w:sz="6" w:space="0" w:color="auto"/>
            </w:tcBorders>
          </w:tcPr>
          <w:p w14:paraId="3581368B" w14:textId="77777777" w:rsidR="00312328" w:rsidRPr="00312328" w:rsidRDefault="00312328">
            <w:pPr>
              <w:pStyle w:val="TAH"/>
              <w:rPr>
                <w:highlight w:val="lightGray"/>
              </w:rPr>
            </w:pPr>
            <w:r w:rsidRPr="00312328">
              <w:rPr>
                <w:highlight w:val="lightGray"/>
              </w:rPr>
              <w:t>dBm/15kHz</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9163050" w14:textId="77777777" w:rsidR="00312328" w:rsidRPr="00312328" w:rsidRDefault="00312328">
            <w:pPr>
              <w:pStyle w:val="TAH"/>
              <w:rPr>
                <w:highlight w:val="lightGray"/>
              </w:rPr>
            </w:pPr>
            <w:r w:rsidRPr="00312328">
              <w:rPr>
                <w:highlight w:val="lightGray"/>
              </w:rPr>
              <w:t>dBm/15kHz</w:t>
            </w:r>
          </w:p>
        </w:tc>
        <w:tc>
          <w:tcPr>
            <w:tcW w:w="992" w:type="dxa"/>
            <w:tcBorders>
              <w:top w:val="single" w:sz="6" w:space="0" w:color="auto"/>
              <w:left w:val="single" w:sz="6" w:space="0" w:color="auto"/>
              <w:bottom w:val="single" w:sz="6" w:space="0" w:color="auto"/>
              <w:right w:val="single" w:sz="6" w:space="0" w:color="auto"/>
            </w:tcBorders>
          </w:tcPr>
          <w:p w14:paraId="23484149" w14:textId="77777777" w:rsidR="00312328" w:rsidRPr="00312328" w:rsidRDefault="00312328">
            <w:pPr>
              <w:pStyle w:val="TAH"/>
              <w:rPr>
                <w:highlight w:val="lightGray"/>
              </w:rPr>
            </w:pPr>
            <w:r w:rsidRPr="00312328">
              <w:rPr>
                <w:highlight w:val="lightGray"/>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5FD474B" w14:textId="77777777" w:rsidR="00312328" w:rsidRPr="00312328" w:rsidRDefault="00312328">
            <w:pPr>
              <w:pStyle w:val="TAH"/>
              <w:rPr>
                <w:highlight w:val="lightGray"/>
              </w:rPr>
            </w:pPr>
            <w:r w:rsidRPr="00312328">
              <w:rPr>
                <w:highlight w:val="lightGray"/>
              </w:rPr>
              <w:t>dB</w:t>
            </w:r>
          </w:p>
        </w:tc>
      </w:tr>
      <w:tr w:rsidR="00312328" w:rsidRPr="00B53A15" w14:paraId="6F6AEB44" w14:textId="77777777">
        <w:trPr>
          <w:jc w:val="center"/>
        </w:trPr>
        <w:tc>
          <w:tcPr>
            <w:tcW w:w="1157" w:type="dxa"/>
            <w:tcBorders>
              <w:top w:val="single" w:sz="6" w:space="0" w:color="auto"/>
              <w:left w:val="single" w:sz="4" w:space="0" w:color="auto"/>
              <w:right w:val="single" w:sz="6" w:space="0" w:color="auto"/>
            </w:tcBorders>
            <w:shd w:val="clear" w:color="auto" w:fill="auto"/>
            <w:vAlign w:val="center"/>
          </w:tcPr>
          <w:p w14:paraId="4B0496E7" w14:textId="77777777" w:rsidR="00312328" w:rsidRPr="00312328" w:rsidRDefault="00312328">
            <w:pPr>
              <w:pStyle w:val="TAH"/>
              <w:rPr>
                <w:highlight w:val="lightGray"/>
              </w:rPr>
            </w:pPr>
            <w:r w:rsidRPr="00312328">
              <w:rPr>
                <w:highlight w:val="lightGray"/>
              </w:rPr>
              <w:t>Conditions</w:t>
            </w:r>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0A1E099E" w14:textId="77777777" w:rsidR="00312328" w:rsidRPr="00312328" w:rsidRDefault="00312328">
            <w:pPr>
              <w:pStyle w:val="TAC"/>
              <w:rPr>
                <w:highlight w:val="lightGray"/>
              </w:rPr>
            </w:pPr>
            <w:r w:rsidRPr="00312328">
              <w:rPr>
                <w:highlight w:val="lightGray"/>
                <w:lang w:eastAsia="ja-JP"/>
              </w:rPr>
              <w:t>NFDD_SAB_G</w:t>
            </w:r>
          </w:p>
        </w:tc>
        <w:tc>
          <w:tcPr>
            <w:tcW w:w="1276" w:type="dxa"/>
            <w:tcBorders>
              <w:top w:val="single" w:sz="6" w:space="0" w:color="auto"/>
              <w:left w:val="single" w:sz="6" w:space="0" w:color="auto"/>
              <w:bottom w:val="single" w:sz="6" w:space="0" w:color="auto"/>
              <w:right w:val="single" w:sz="6" w:space="0" w:color="auto"/>
            </w:tcBorders>
            <w:vAlign w:val="center"/>
          </w:tcPr>
          <w:p w14:paraId="3D63AE57" w14:textId="77777777" w:rsidR="00312328" w:rsidRPr="00312328" w:rsidRDefault="00312328">
            <w:pPr>
              <w:pStyle w:val="TAC"/>
              <w:rPr>
                <w:highlight w:val="cyan"/>
                <w:lang w:eastAsia="ja-JP"/>
              </w:rPr>
            </w:pPr>
            <w:r w:rsidRPr="00312328">
              <w:rPr>
                <w:highlight w:val="cyan"/>
                <w:lang w:eastAsia="ja-JP"/>
              </w:rPr>
              <w:t>-129</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424256F" w14:textId="77777777" w:rsidR="00312328" w:rsidRPr="00312328" w:rsidRDefault="00312328">
            <w:pPr>
              <w:pStyle w:val="TAC"/>
              <w:rPr>
                <w:highlight w:val="cyan"/>
              </w:rPr>
            </w:pPr>
            <w:r w:rsidRPr="00312328">
              <w:rPr>
                <w:highlight w:val="cyan"/>
                <w:lang w:eastAsia="ja-JP"/>
              </w:rPr>
              <w:t>-129</w:t>
            </w:r>
          </w:p>
        </w:tc>
        <w:tc>
          <w:tcPr>
            <w:tcW w:w="992" w:type="dxa"/>
            <w:tcBorders>
              <w:top w:val="single" w:sz="6" w:space="0" w:color="auto"/>
              <w:left w:val="single" w:sz="6" w:space="0" w:color="auto"/>
              <w:right w:val="single" w:sz="6" w:space="0" w:color="auto"/>
            </w:tcBorders>
            <w:vAlign w:val="center"/>
          </w:tcPr>
          <w:p w14:paraId="69BCE764" w14:textId="77777777" w:rsidR="00312328" w:rsidRPr="00312328" w:rsidRDefault="00312328">
            <w:pPr>
              <w:pStyle w:val="TAC"/>
              <w:rPr>
                <w:highlight w:val="cyan"/>
                <w:lang w:eastAsia="ja-JP"/>
              </w:rPr>
            </w:pPr>
            <w:r w:rsidRPr="00312328">
              <w:rPr>
                <w:highlight w:val="cyan"/>
              </w:rPr>
              <w:sym w:font="Symbol" w:char="F0B3"/>
            </w:r>
            <w:r w:rsidRPr="00312328">
              <w:rPr>
                <w:highlight w:val="cyan"/>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0F05DFE4" w14:textId="77777777" w:rsidR="00312328" w:rsidRPr="00312328" w:rsidRDefault="00312328">
            <w:pPr>
              <w:pStyle w:val="TAC"/>
              <w:rPr>
                <w:highlight w:val="cyan"/>
                <w:lang w:eastAsia="ja-JP"/>
              </w:rPr>
            </w:pPr>
            <w:r w:rsidRPr="00312328">
              <w:rPr>
                <w:highlight w:val="cyan"/>
              </w:rPr>
              <w:sym w:font="Symbol" w:char="F0B3"/>
            </w:r>
            <w:r w:rsidRPr="00312328">
              <w:rPr>
                <w:highlight w:val="cyan"/>
              </w:rPr>
              <w:t xml:space="preserve"> -6</w:t>
            </w:r>
          </w:p>
        </w:tc>
      </w:tr>
      <w:tr w:rsidR="00312328" w:rsidRPr="00B53A15" w14:paraId="22DD0CA7" w14:textId="77777777">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73D08DCE" w14:textId="77777777" w:rsidR="00312328" w:rsidRPr="00B53A15" w:rsidRDefault="00312328">
            <w:pPr>
              <w:pStyle w:val="TAN"/>
            </w:pPr>
            <w:r w:rsidRPr="00312328">
              <w:rPr>
                <w:highlight w:val="lightGray"/>
              </w:rPr>
              <w:t xml:space="preserve">NOTE </w:t>
            </w:r>
            <w:r w:rsidRPr="00312328">
              <w:rPr>
                <w:highlight w:val="lightGray"/>
                <w:lang w:eastAsia="ja-JP"/>
              </w:rPr>
              <w:t>1</w:t>
            </w:r>
            <w:r w:rsidRPr="00312328">
              <w:rPr>
                <w:highlight w:val="lightGray"/>
              </w:rPr>
              <w:t>:</w:t>
            </w:r>
            <w:r w:rsidRPr="00312328">
              <w:rPr>
                <w:highlight w:val="lightGray"/>
              </w:rPr>
              <w:tab/>
              <w:t>E-UTRA operating band groups for satellite access are defined in Section 3.5.1A.</w:t>
            </w:r>
          </w:p>
        </w:tc>
      </w:tr>
    </w:tbl>
    <w:p w14:paraId="153B1D0A" w14:textId="77777777" w:rsidR="00312328" w:rsidRPr="00312328" w:rsidRDefault="00312328" w:rsidP="00167750">
      <w:pPr>
        <w:keepNext/>
        <w:keepLines/>
        <w:spacing w:before="60"/>
        <w:jc w:val="center"/>
        <w:rPr>
          <w:rFonts w:ascii="Arial" w:eastAsia="Times New Roman" w:hAnsi="Arial"/>
          <w:b/>
          <w:highlight w:val="lightGray"/>
          <w:lang w:eastAsia="x-none"/>
        </w:rPr>
      </w:pPr>
    </w:p>
    <w:p w14:paraId="17D5CF38" w14:textId="77777777" w:rsidR="00312328" w:rsidRPr="00312328" w:rsidRDefault="00312328" w:rsidP="00312328">
      <w:pPr>
        <w:pStyle w:val="TH"/>
        <w:jc w:val="left"/>
        <w:rPr>
          <w:rFonts w:eastAsia="Times New Roman"/>
          <w:highlight w:val="lightGray"/>
          <w:lang w:val="x-none" w:eastAsia="x-none"/>
        </w:rPr>
      </w:pPr>
      <w:r w:rsidRPr="00312328">
        <w:rPr>
          <w:rFonts w:eastAsia="Times New Roman"/>
          <w:highlight w:val="lightGray"/>
          <w:lang w:val="x-none" w:eastAsia="x-none"/>
        </w:rPr>
        <w:t>Table B.1.10-2: NB-IoT intra-frequency measurements for HD-FDD in enhanced coverage for satellite access</w:t>
      </w:r>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312328" w:rsidRPr="00B53A15" w14:paraId="0387CB2B" w14:textId="77777777">
        <w:trPr>
          <w:jc w:val="center"/>
        </w:trPr>
        <w:tc>
          <w:tcPr>
            <w:tcW w:w="1157" w:type="dxa"/>
            <w:tcBorders>
              <w:top w:val="single" w:sz="4" w:space="0" w:color="auto"/>
              <w:left w:val="single" w:sz="4" w:space="0" w:color="auto"/>
              <w:right w:val="single" w:sz="6" w:space="0" w:color="auto"/>
            </w:tcBorders>
            <w:shd w:val="clear" w:color="auto" w:fill="auto"/>
            <w:vAlign w:val="center"/>
          </w:tcPr>
          <w:p w14:paraId="007B4EDF" w14:textId="77777777" w:rsidR="00312328" w:rsidRPr="00312328" w:rsidRDefault="00312328">
            <w:pPr>
              <w:pStyle w:val="TAH"/>
              <w:rPr>
                <w:highlight w:val="lightGray"/>
              </w:rPr>
            </w:pPr>
            <w:r w:rsidRPr="00312328">
              <w:rPr>
                <w:highlight w:val="lightGray"/>
              </w:rPr>
              <w:t>Parameter</w:t>
            </w:r>
          </w:p>
        </w:tc>
        <w:tc>
          <w:tcPr>
            <w:tcW w:w="3658" w:type="dxa"/>
            <w:tcBorders>
              <w:top w:val="single" w:sz="4" w:space="0" w:color="auto"/>
              <w:left w:val="single" w:sz="6" w:space="0" w:color="auto"/>
              <w:right w:val="single" w:sz="6" w:space="0" w:color="auto"/>
            </w:tcBorders>
            <w:shd w:val="clear" w:color="auto" w:fill="auto"/>
            <w:vAlign w:val="center"/>
          </w:tcPr>
          <w:p w14:paraId="158D64FB" w14:textId="77777777" w:rsidR="00312328" w:rsidRPr="00312328" w:rsidRDefault="00312328">
            <w:pPr>
              <w:pStyle w:val="TAH"/>
              <w:rPr>
                <w:highlight w:val="lightGray"/>
                <w:lang w:eastAsia="ja-JP"/>
              </w:rPr>
            </w:pPr>
            <w:r w:rsidRPr="00312328">
              <w:rPr>
                <w:highlight w:val="lightGray"/>
              </w:rPr>
              <w:t xml:space="preserve">E-UTRA operating band </w:t>
            </w:r>
            <w:proofErr w:type="spellStart"/>
            <w:r w:rsidRPr="00312328">
              <w:rPr>
                <w:highlight w:val="lightGray"/>
              </w:rPr>
              <w:t>groups</w:t>
            </w:r>
            <w:r w:rsidRPr="00312328">
              <w:rPr>
                <w:highlight w:val="lightGray"/>
                <w:vertAlign w:val="superscript"/>
              </w:rPr>
              <w:t>Note</w:t>
            </w:r>
            <w:proofErr w:type="spellEnd"/>
            <w:r w:rsidRPr="00312328">
              <w:rPr>
                <w:highlight w:val="lightGray"/>
                <w:vertAlign w:val="superscript"/>
              </w:rPr>
              <w:t xml:space="preserve"> </w:t>
            </w:r>
            <w:r w:rsidRPr="00312328">
              <w:rPr>
                <w:highlight w:val="lightGray"/>
                <w:vertAlign w:val="superscript"/>
                <w:lang w:eastAsia="ja-JP"/>
              </w:rPr>
              <w:t>1</w:t>
            </w:r>
          </w:p>
        </w:tc>
        <w:tc>
          <w:tcPr>
            <w:tcW w:w="1276" w:type="dxa"/>
            <w:tcBorders>
              <w:top w:val="single" w:sz="4" w:space="0" w:color="auto"/>
              <w:left w:val="single" w:sz="6" w:space="0" w:color="auto"/>
              <w:bottom w:val="single" w:sz="6" w:space="0" w:color="auto"/>
              <w:right w:val="single" w:sz="6" w:space="0" w:color="auto"/>
            </w:tcBorders>
          </w:tcPr>
          <w:p w14:paraId="6C67ABDA"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NRSRP</w:t>
            </w:r>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6038B827"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w:t>
            </w:r>
            <w:r w:rsidRPr="00312328">
              <w:rPr>
                <w:highlight w:val="lightGray"/>
              </w:rPr>
              <w:t>SCH_RP</w:t>
            </w:r>
          </w:p>
        </w:tc>
        <w:tc>
          <w:tcPr>
            <w:tcW w:w="992" w:type="dxa"/>
            <w:tcBorders>
              <w:top w:val="single" w:sz="4" w:space="0" w:color="auto"/>
              <w:left w:val="single" w:sz="6" w:space="0" w:color="auto"/>
              <w:bottom w:val="single" w:sz="6" w:space="0" w:color="auto"/>
              <w:right w:val="single" w:sz="6" w:space="0" w:color="auto"/>
            </w:tcBorders>
          </w:tcPr>
          <w:p w14:paraId="7AFD8C40" w14:textId="77777777" w:rsidR="00312328" w:rsidRPr="00312328" w:rsidRDefault="00312328">
            <w:pPr>
              <w:pStyle w:val="TAH"/>
              <w:rPr>
                <w:highlight w:val="lightGray"/>
                <w:lang w:eastAsia="ja-JP"/>
              </w:rPr>
            </w:pPr>
            <w:r w:rsidRPr="00312328">
              <w:rPr>
                <w:highlight w:val="lightGray"/>
                <w:lang w:eastAsia="ja-JP"/>
              </w:rPr>
              <w:t xml:space="preserve">NRS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6BFA7C84" w14:textId="77777777" w:rsidR="00312328" w:rsidRPr="00312328" w:rsidRDefault="00312328">
            <w:pPr>
              <w:pStyle w:val="TAH"/>
              <w:rPr>
                <w:highlight w:val="lightGray"/>
              </w:rPr>
            </w:pPr>
            <w:r w:rsidRPr="00312328">
              <w:rPr>
                <w:highlight w:val="lightGray"/>
                <w:lang w:eastAsia="ja-JP"/>
              </w:rPr>
              <w:t>N</w:t>
            </w:r>
            <w:r w:rsidRPr="00312328">
              <w:rPr>
                <w:highlight w:val="lightGray"/>
              </w:rPr>
              <w:t xml:space="preserve">SCH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r>
      <w:tr w:rsidR="00312328" w:rsidRPr="00B53A15" w14:paraId="56489E11" w14:textId="77777777">
        <w:trPr>
          <w:jc w:val="center"/>
        </w:trPr>
        <w:tc>
          <w:tcPr>
            <w:tcW w:w="1157" w:type="dxa"/>
            <w:tcBorders>
              <w:left w:val="single" w:sz="4" w:space="0" w:color="auto"/>
              <w:bottom w:val="single" w:sz="6" w:space="0" w:color="auto"/>
              <w:right w:val="single" w:sz="6" w:space="0" w:color="auto"/>
            </w:tcBorders>
            <w:shd w:val="clear" w:color="auto" w:fill="auto"/>
            <w:vAlign w:val="center"/>
          </w:tcPr>
          <w:p w14:paraId="0B89E3CD" w14:textId="77777777" w:rsidR="00312328" w:rsidRPr="00312328" w:rsidRDefault="00312328">
            <w:pPr>
              <w:pStyle w:val="TAH"/>
              <w:rPr>
                <w:highlight w:val="lightGray"/>
              </w:rPr>
            </w:pPr>
          </w:p>
        </w:tc>
        <w:tc>
          <w:tcPr>
            <w:tcW w:w="3658" w:type="dxa"/>
            <w:tcBorders>
              <w:left w:val="single" w:sz="6" w:space="0" w:color="auto"/>
              <w:bottom w:val="single" w:sz="6" w:space="0" w:color="auto"/>
              <w:right w:val="single" w:sz="6" w:space="0" w:color="auto"/>
            </w:tcBorders>
            <w:shd w:val="clear" w:color="auto" w:fill="auto"/>
            <w:vAlign w:val="center"/>
          </w:tcPr>
          <w:p w14:paraId="43F4E545" w14:textId="77777777" w:rsidR="00312328" w:rsidRPr="00312328" w:rsidRDefault="00312328">
            <w:pPr>
              <w:pStyle w:val="TAH"/>
              <w:rPr>
                <w:highlight w:val="lightGray"/>
              </w:rPr>
            </w:pPr>
          </w:p>
        </w:tc>
        <w:tc>
          <w:tcPr>
            <w:tcW w:w="1276" w:type="dxa"/>
            <w:tcBorders>
              <w:top w:val="single" w:sz="6" w:space="0" w:color="auto"/>
              <w:left w:val="single" w:sz="6" w:space="0" w:color="auto"/>
              <w:bottom w:val="single" w:sz="6" w:space="0" w:color="auto"/>
              <w:right w:val="single" w:sz="6" w:space="0" w:color="auto"/>
            </w:tcBorders>
          </w:tcPr>
          <w:p w14:paraId="250C71F1" w14:textId="77777777" w:rsidR="00312328" w:rsidRPr="00312328" w:rsidRDefault="00312328">
            <w:pPr>
              <w:pStyle w:val="TAH"/>
              <w:rPr>
                <w:highlight w:val="lightGray"/>
              </w:rPr>
            </w:pPr>
            <w:r w:rsidRPr="00312328">
              <w:rPr>
                <w:highlight w:val="lightGray"/>
              </w:rPr>
              <w:t>dBm/15kHz</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697BF746" w14:textId="77777777" w:rsidR="00312328" w:rsidRPr="00312328" w:rsidRDefault="00312328">
            <w:pPr>
              <w:pStyle w:val="TAH"/>
              <w:rPr>
                <w:highlight w:val="lightGray"/>
              </w:rPr>
            </w:pPr>
            <w:r w:rsidRPr="00312328">
              <w:rPr>
                <w:highlight w:val="lightGray"/>
              </w:rPr>
              <w:t>dBm/15kHz</w:t>
            </w:r>
          </w:p>
        </w:tc>
        <w:tc>
          <w:tcPr>
            <w:tcW w:w="992" w:type="dxa"/>
            <w:tcBorders>
              <w:top w:val="single" w:sz="6" w:space="0" w:color="auto"/>
              <w:left w:val="single" w:sz="6" w:space="0" w:color="auto"/>
              <w:bottom w:val="single" w:sz="6" w:space="0" w:color="auto"/>
              <w:right w:val="single" w:sz="6" w:space="0" w:color="auto"/>
            </w:tcBorders>
          </w:tcPr>
          <w:p w14:paraId="53CA38A2" w14:textId="77777777" w:rsidR="00312328" w:rsidRPr="00312328" w:rsidRDefault="00312328">
            <w:pPr>
              <w:pStyle w:val="TAH"/>
              <w:rPr>
                <w:highlight w:val="lightGray"/>
              </w:rPr>
            </w:pPr>
            <w:r w:rsidRPr="00312328">
              <w:rPr>
                <w:highlight w:val="lightGray"/>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0FEB7087" w14:textId="77777777" w:rsidR="00312328" w:rsidRPr="00312328" w:rsidRDefault="00312328">
            <w:pPr>
              <w:pStyle w:val="TAH"/>
              <w:rPr>
                <w:highlight w:val="lightGray"/>
              </w:rPr>
            </w:pPr>
            <w:r w:rsidRPr="00312328">
              <w:rPr>
                <w:highlight w:val="lightGray"/>
              </w:rPr>
              <w:t>dB</w:t>
            </w:r>
          </w:p>
        </w:tc>
      </w:tr>
      <w:tr w:rsidR="00312328" w:rsidRPr="00B53A15" w14:paraId="2A8ACC2F" w14:textId="77777777">
        <w:trPr>
          <w:jc w:val="center"/>
        </w:trPr>
        <w:tc>
          <w:tcPr>
            <w:tcW w:w="1157" w:type="dxa"/>
            <w:tcBorders>
              <w:top w:val="single" w:sz="6" w:space="0" w:color="auto"/>
              <w:left w:val="single" w:sz="4" w:space="0" w:color="auto"/>
              <w:right w:val="single" w:sz="6" w:space="0" w:color="auto"/>
            </w:tcBorders>
            <w:shd w:val="clear" w:color="auto" w:fill="auto"/>
            <w:vAlign w:val="center"/>
          </w:tcPr>
          <w:p w14:paraId="3AE4E6C4" w14:textId="77777777" w:rsidR="00312328" w:rsidRPr="00312328" w:rsidRDefault="00312328">
            <w:pPr>
              <w:keepNext/>
              <w:keepLines/>
              <w:spacing w:after="0"/>
              <w:jc w:val="center"/>
              <w:rPr>
                <w:rFonts w:ascii="Arial" w:hAnsi="Arial" w:cs="Arial"/>
                <w:b/>
                <w:sz w:val="18"/>
                <w:highlight w:val="lightGray"/>
              </w:rPr>
            </w:pPr>
            <w:r w:rsidRPr="00312328">
              <w:rPr>
                <w:rFonts w:ascii="Arial" w:hAnsi="Arial" w:cs="Arial"/>
                <w:b/>
                <w:sz w:val="18"/>
                <w:highlight w:val="lightGray"/>
              </w:rPr>
              <w:t>Conditions</w:t>
            </w:r>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7A75B8F4" w14:textId="77777777" w:rsidR="00312328" w:rsidRPr="00312328" w:rsidRDefault="00312328">
            <w:pPr>
              <w:pStyle w:val="TAC"/>
              <w:rPr>
                <w:highlight w:val="lightGray"/>
              </w:rPr>
            </w:pPr>
            <w:r w:rsidRPr="00312328">
              <w:rPr>
                <w:highlight w:val="lightGray"/>
                <w:lang w:eastAsia="ja-JP"/>
              </w:rPr>
              <w:t>NFDD_SAB_G</w:t>
            </w:r>
          </w:p>
        </w:tc>
        <w:tc>
          <w:tcPr>
            <w:tcW w:w="1276" w:type="dxa"/>
            <w:tcBorders>
              <w:top w:val="single" w:sz="6" w:space="0" w:color="auto"/>
              <w:left w:val="single" w:sz="6" w:space="0" w:color="auto"/>
              <w:bottom w:val="single" w:sz="6" w:space="0" w:color="auto"/>
              <w:right w:val="single" w:sz="6" w:space="0" w:color="auto"/>
            </w:tcBorders>
            <w:vAlign w:val="center"/>
          </w:tcPr>
          <w:p w14:paraId="11455AFC" w14:textId="77777777" w:rsidR="00312328" w:rsidRPr="00312328" w:rsidRDefault="00312328">
            <w:pPr>
              <w:pStyle w:val="TAC"/>
              <w:rPr>
                <w:highlight w:val="lightGray"/>
              </w:rPr>
            </w:pPr>
            <w:r w:rsidRPr="00312328">
              <w:rPr>
                <w:highlight w:val="lightGray"/>
                <w:lang w:eastAsia="ja-JP"/>
              </w:rPr>
              <w:t>-138</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CC03038" w14:textId="77777777" w:rsidR="00312328" w:rsidRPr="00312328" w:rsidRDefault="00312328">
            <w:pPr>
              <w:pStyle w:val="TAC"/>
              <w:rPr>
                <w:highlight w:val="lightGray"/>
              </w:rPr>
            </w:pPr>
            <w:r w:rsidRPr="00312328">
              <w:rPr>
                <w:highlight w:val="lightGray"/>
                <w:lang w:eastAsia="ja-JP"/>
              </w:rPr>
              <w:t>-138</w:t>
            </w:r>
          </w:p>
        </w:tc>
        <w:tc>
          <w:tcPr>
            <w:tcW w:w="992" w:type="dxa"/>
            <w:tcBorders>
              <w:top w:val="single" w:sz="6" w:space="0" w:color="auto"/>
              <w:left w:val="single" w:sz="6" w:space="0" w:color="auto"/>
              <w:right w:val="single" w:sz="6" w:space="0" w:color="auto"/>
            </w:tcBorders>
            <w:vAlign w:val="center"/>
          </w:tcPr>
          <w:p w14:paraId="6406906F" w14:textId="77777777" w:rsidR="00312328" w:rsidRPr="00312328" w:rsidRDefault="00312328">
            <w:pPr>
              <w:pStyle w:val="TAC"/>
              <w:rPr>
                <w:highlight w:val="lightGray"/>
                <w:lang w:eastAsia="ja-JP"/>
              </w:rPr>
            </w:pPr>
            <w:r w:rsidRPr="00312328">
              <w:rPr>
                <w:highlight w:val="lightGray"/>
              </w:rPr>
              <w:sym w:font="Symbol" w:char="F0B3"/>
            </w:r>
            <w:r w:rsidRPr="00312328">
              <w:rPr>
                <w:highlight w:val="lightGray"/>
              </w:rPr>
              <w:t xml:space="preserve"> -</w:t>
            </w:r>
            <w:r w:rsidRPr="00312328">
              <w:rPr>
                <w:highlight w:val="lightGray"/>
                <w:lang w:eastAsia="ja-JP"/>
              </w:rPr>
              <w:t>15</w:t>
            </w:r>
          </w:p>
        </w:tc>
        <w:tc>
          <w:tcPr>
            <w:tcW w:w="992" w:type="dxa"/>
            <w:tcBorders>
              <w:top w:val="single" w:sz="6" w:space="0" w:color="auto"/>
              <w:left w:val="single" w:sz="6" w:space="0" w:color="auto"/>
              <w:right w:val="single" w:sz="4" w:space="0" w:color="auto"/>
            </w:tcBorders>
            <w:shd w:val="clear" w:color="auto" w:fill="auto"/>
            <w:vAlign w:val="center"/>
          </w:tcPr>
          <w:p w14:paraId="6ADFE616" w14:textId="77777777" w:rsidR="00312328" w:rsidRPr="00312328" w:rsidRDefault="00312328">
            <w:pPr>
              <w:pStyle w:val="TAC"/>
              <w:rPr>
                <w:highlight w:val="lightGray"/>
                <w:lang w:eastAsia="ja-JP"/>
              </w:rPr>
            </w:pPr>
            <w:r w:rsidRPr="00312328">
              <w:rPr>
                <w:highlight w:val="lightGray"/>
              </w:rPr>
              <w:sym w:font="Symbol" w:char="F0B3"/>
            </w:r>
            <w:r w:rsidRPr="00312328">
              <w:rPr>
                <w:highlight w:val="lightGray"/>
              </w:rPr>
              <w:t xml:space="preserve"> -</w:t>
            </w:r>
            <w:r w:rsidRPr="00312328">
              <w:rPr>
                <w:highlight w:val="lightGray"/>
                <w:lang w:eastAsia="ja-JP"/>
              </w:rPr>
              <w:t>15</w:t>
            </w:r>
          </w:p>
        </w:tc>
      </w:tr>
      <w:tr w:rsidR="00312328" w:rsidRPr="00B53A15" w14:paraId="77CF6E93" w14:textId="77777777">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29C7FA06" w14:textId="77777777" w:rsidR="00312328" w:rsidRPr="00312328" w:rsidRDefault="00312328">
            <w:pPr>
              <w:pStyle w:val="TAN"/>
              <w:rPr>
                <w:highlight w:val="lightGray"/>
              </w:rPr>
            </w:pPr>
            <w:r w:rsidRPr="00312328">
              <w:rPr>
                <w:highlight w:val="lightGray"/>
              </w:rPr>
              <w:t xml:space="preserve">NOTE </w:t>
            </w:r>
            <w:r w:rsidRPr="00312328">
              <w:rPr>
                <w:highlight w:val="lightGray"/>
                <w:lang w:eastAsia="ja-JP"/>
              </w:rPr>
              <w:t>1</w:t>
            </w:r>
            <w:r w:rsidRPr="00312328">
              <w:rPr>
                <w:highlight w:val="lightGray"/>
              </w:rPr>
              <w:t>:</w:t>
            </w:r>
            <w:r w:rsidRPr="00312328">
              <w:rPr>
                <w:highlight w:val="lightGray"/>
              </w:rPr>
              <w:tab/>
              <w:t>E-UTRA operating band groups for satellite access are defined in Section 3.5.1A.</w:t>
            </w:r>
          </w:p>
        </w:tc>
      </w:tr>
    </w:tbl>
    <w:p w14:paraId="6BD1F8A8" w14:textId="5FE28ABE" w:rsidR="00167750" w:rsidRDefault="00167750" w:rsidP="00167750">
      <w:pPr>
        <w:rPr>
          <w:rFonts w:eastAsia="Yu Mincho"/>
          <w:noProof/>
          <w:lang w:eastAsia="ja-JP"/>
        </w:rPr>
      </w:pPr>
    </w:p>
    <w:p w14:paraId="1C369BC7" w14:textId="77777777" w:rsidR="006231D0" w:rsidRPr="006231D0" w:rsidRDefault="006231D0" w:rsidP="006231D0">
      <w:pPr>
        <w:pStyle w:val="Heading2"/>
        <w:rPr>
          <w:rFonts w:eastAsiaTheme="minorEastAsia"/>
          <w:shd w:val="pct15" w:color="auto" w:fill="FFFFFF"/>
        </w:rPr>
      </w:pPr>
      <w:r w:rsidRPr="006231D0">
        <w:rPr>
          <w:rFonts w:eastAsiaTheme="minorEastAsia"/>
          <w:shd w:val="pct15" w:color="auto" w:fill="FFFFFF"/>
        </w:rPr>
        <w:t>B.1.</w:t>
      </w:r>
      <w:bookmarkStart w:id="4" w:name="OLE_LINK12"/>
      <w:r w:rsidRPr="006231D0">
        <w:rPr>
          <w:rFonts w:eastAsiaTheme="minorEastAsia"/>
          <w:shd w:val="pct15" w:color="auto" w:fill="FFFFFF"/>
        </w:rPr>
        <w:t>11</w:t>
      </w:r>
      <w:bookmarkEnd w:id="4"/>
      <w:r w:rsidRPr="006231D0">
        <w:rPr>
          <w:rFonts w:eastAsiaTheme="minorEastAsia"/>
          <w:shd w:val="pct15" w:color="auto" w:fill="FFFFFF"/>
        </w:rPr>
        <w:tab/>
        <w:t>Conditions for measurements of inter-frequency NB-IoT cells for cell re-selection for UE Category NB1 for satellite access</w:t>
      </w:r>
    </w:p>
    <w:p w14:paraId="7602D0F2" w14:textId="77777777" w:rsidR="006231D0" w:rsidRPr="006231D0" w:rsidRDefault="006231D0" w:rsidP="006231D0">
      <w:pPr>
        <w:rPr>
          <w:rFonts w:eastAsiaTheme="minorEastAsia"/>
          <w:shd w:val="pct15" w:color="auto" w:fill="FFFFFF"/>
        </w:rPr>
      </w:pPr>
      <w:r w:rsidRPr="006231D0">
        <w:rPr>
          <w:shd w:val="pct15" w:color="auto" w:fill="FFFFFF"/>
        </w:rPr>
        <w:t xml:space="preserve">This clause defines the NB-IoT inter-frequency NRSRP, NRSRP </w:t>
      </w:r>
      <w:proofErr w:type="spellStart"/>
      <w:r w:rsidRPr="006231D0">
        <w:rPr>
          <w:shd w:val="pct15" w:color="auto" w:fill="FFFFFF"/>
        </w:rPr>
        <w:t>Ês</w:t>
      </w:r>
      <w:proofErr w:type="spellEnd"/>
      <w:r w:rsidRPr="006231D0">
        <w:rPr>
          <w:shd w:val="pct15" w:color="auto" w:fill="FFFFFF"/>
        </w:rPr>
        <w:t>/</w:t>
      </w:r>
      <w:proofErr w:type="spellStart"/>
      <w:r w:rsidRPr="006231D0">
        <w:rPr>
          <w:shd w:val="pct15" w:color="auto" w:fill="FFFFFF"/>
        </w:rPr>
        <w:t>Iot</w:t>
      </w:r>
      <w:proofErr w:type="spellEnd"/>
      <w:r w:rsidRPr="006231D0">
        <w:rPr>
          <w:shd w:val="pct15" w:color="auto" w:fill="FFFFFF"/>
        </w:rPr>
        <w:t xml:space="preserve">, NSCH_RP and NSCH </w:t>
      </w:r>
      <w:proofErr w:type="spellStart"/>
      <w:r w:rsidRPr="006231D0">
        <w:rPr>
          <w:shd w:val="pct15" w:color="auto" w:fill="FFFFFF"/>
        </w:rPr>
        <w:t>Ês</w:t>
      </w:r>
      <w:proofErr w:type="spellEnd"/>
      <w:r w:rsidRPr="006231D0">
        <w:rPr>
          <w:shd w:val="pct15" w:color="auto" w:fill="FFFFFF"/>
        </w:rPr>
        <w:t>/</w:t>
      </w:r>
      <w:proofErr w:type="spellStart"/>
      <w:r w:rsidRPr="006231D0">
        <w:rPr>
          <w:shd w:val="pct15" w:color="auto" w:fill="FFFFFF"/>
        </w:rPr>
        <w:t>Iot</w:t>
      </w:r>
      <w:proofErr w:type="spellEnd"/>
      <w:r w:rsidRPr="006231D0">
        <w:rPr>
          <w:shd w:val="pct15" w:color="auto" w:fill="FFFFFF"/>
        </w:rPr>
        <w:t xml:space="preserve"> applicable for a corresponding operating band. The UE category NB1 applicability of the conditions in Appendix B.1.11 is defined in Section 3.6.</w:t>
      </w:r>
    </w:p>
    <w:p w14:paraId="6516C1D5" w14:textId="77777777" w:rsidR="006231D0" w:rsidRPr="006231D0" w:rsidRDefault="006231D0" w:rsidP="006231D0">
      <w:pPr>
        <w:rPr>
          <w:shd w:val="pct15" w:color="auto" w:fill="FFFFFF"/>
        </w:rPr>
      </w:pPr>
      <w:r w:rsidRPr="006231D0">
        <w:rPr>
          <w:highlight w:val="cyan"/>
          <w:shd w:val="pct15" w:color="auto" w:fill="FFFFFF"/>
        </w:rPr>
        <w:t xml:space="preserve">The conditions for measurements of intra-frequency NB-IoT cells in normal coverage for cell re-selection defined in Table </w:t>
      </w:r>
      <w:bookmarkStart w:id="5" w:name="OLE_LINK13"/>
      <w:r w:rsidRPr="006231D0">
        <w:rPr>
          <w:highlight w:val="cyan"/>
          <w:shd w:val="pct15" w:color="auto" w:fill="FFFFFF"/>
        </w:rPr>
        <w:t>B.1.10</w:t>
      </w:r>
      <w:bookmarkEnd w:id="5"/>
      <w:r w:rsidRPr="006231D0">
        <w:rPr>
          <w:highlight w:val="cyan"/>
          <w:shd w:val="pct15" w:color="auto" w:fill="FFFFFF"/>
        </w:rPr>
        <w:t>-1 also apply for inter-frequency NB-IoT cells in normal coverage in this section.</w:t>
      </w:r>
    </w:p>
    <w:p w14:paraId="10F182E1" w14:textId="77777777" w:rsidR="006231D0" w:rsidRPr="006231D0" w:rsidRDefault="006231D0" w:rsidP="00167750">
      <w:pPr>
        <w:rPr>
          <w:rFonts w:eastAsia="Yu Mincho" w:hint="eastAsia"/>
          <w:noProof/>
          <w:lang w:eastAsia="ja-JP"/>
        </w:rPr>
      </w:pPr>
    </w:p>
    <w:p w14:paraId="713D3D97" w14:textId="77777777" w:rsidR="00404911" w:rsidRPr="002A4927" w:rsidRDefault="00856D60" w:rsidP="00E5782B">
      <w:pPr>
        <w:overflowPunct/>
        <w:jc w:val="both"/>
        <w:textAlignment w:val="auto"/>
        <w:rPr>
          <w:rFonts w:ascii="Arial" w:hAnsi="Arial"/>
        </w:rPr>
      </w:pPr>
      <w:r>
        <w:rPr>
          <w:rFonts w:ascii="Arial" w:hAnsi="Arial"/>
        </w:rPr>
        <w:t xml:space="preserve">nCell1 and </w:t>
      </w:r>
      <w:r w:rsidR="00FD03D7">
        <w:rPr>
          <w:rFonts w:ascii="Arial" w:hAnsi="Arial"/>
        </w:rPr>
        <w:t xml:space="preserve">nCell2 </w:t>
      </w:r>
      <w:r>
        <w:rPr>
          <w:rFonts w:ascii="Arial" w:hAnsi="Arial"/>
        </w:rPr>
        <w:t xml:space="preserve">NRS </w:t>
      </w:r>
      <w:r w:rsidR="00FD03D7" w:rsidRPr="00FD03D7">
        <w:rPr>
          <w:rFonts w:ascii="Arial" w:hAnsi="Arial"/>
        </w:rPr>
        <w:t>Es/</w:t>
      </w:r>
      <w:proofErr w:type="spellStart"/>
      <w:r w:rsidR="00FD03D7" w:rsidRPr="00FD03D7">
        <w:rPr>
          <w:rFonts w:ascii="Arial" w:hAnsi="Arial"/>
        </w:rPr>
        <w:t>Iot</w:t>
      </w:r>
      <w:proofErr w:type="spellEnd"/>
      <w:r w:rsidR="00FD03D7">
        <w:rPr>
          <w:rFonts w:ascii="Arial" w:hAnsi="Arial"/>
        </w:rPr>
        <w:t xml:space="preserve">, </w:t>
      </w:r>
      <w:r>
        <w:rPr>
          <w:rFonts w:ascii="Arial" w:hAnsi="Arial"/>
        </w:rPr>
        <w:t xml:space="preserve">NSCH </w:t>
      </w:r>
      <w:r w:rsidRPr="00FD03D7">
        <w:rPr>
          <w:rFonts w:ascii="Arial" w:hAnsi="Arial"/>
        </w:rPr>
        <w:t>Es/</w:t>
      </w:r>
      <w:proofErr w:type="spellStart"/>
      <w:r w:rsidRPr="00FD03D7">
        <w:rPr>
          <w:rFonts w:ascii="Arial" w:hAnsi="Arial"/>
        </w:rPr>
        <w:t>Iot</w:t>
      </w:r>
      <w:proofErr w:type="spellEnd"/>
      <w:r>
        <w:rPr>
          <w:rFonts w:ascii="Arial" w:hAnsi="Arial"/>
        </w:rPr>
        <w:t xml:space="preserve">, </w:t>
      </w:r>
      <w:r w:rsidR="00FD03D7" w:rsidRPr="00FD03D7">
        <w:rPr>
          <w:rFonts w:ascii="Arial" w:hAnsi="Arial"/>
        </w:rPr>
        <w:t>NRSRP and NSCH_RP</w:t>
      </w:r>
      <w:r w:rsidR="00FD03D7">
        <w:rPr>
          <w:rFonts w:ascii="Arial" w:hAnsi="Arial"/>
        </w:rPr>
        <w:t xml:space="preserve"> are therefore listed as </w:t>
      </w:r>
      <w:r w:rsidR="00FD03D7" w:rsidRPr="00FD03D7">
        <w:rPr>
          <w:rFonts w:ascii="Arial" w:hAnsi="Arial"/>
        </w:rPr>
        <w:t>critical parameters</w:t>
      </w:r>
      <w:r w:rsidR="00FD03D7">
        <w:rPr>
          <w:rFonts w:ascii="Arial" w:hAnsi="Arial"/>
        </w:rPr>
        <w:t>.</w:t>
      </w:r>
      <w:r w:rsidR="006772D7">
        <w:rPr>
          <w:rFonts w:ascii="Arial" w:hAnsi="Arial"/>
        </w:rPr>
        <w:t xml:space="preserve"> The values for normal coverage are selected and used</w:t>
      </w:r>
      <w:r w:rsidR="00AB3D02">
        <w:rPr>
          <w:rFonts w:ascii="Arial" w:hAnsi="Arial"/>
        </w:rPr>
        <w:t xml:space="preserve"> as requirements</w:t>
      </w:r>
      <w:r w:rsidR="006772D7">
        <w:rPr>
          <w:rFonts w:ascii="Arial" w:hAnsi="Arial"/>
        </w:rPr>
        <w:t xml:space="preserve"> in section g).</w:t>
      </w:r>
    </w:p>
    <w:p w14:paraId="5570ADBC"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DB6307">
        <w:rPr>
          <w:rFonts w:ascii="Arial" w:hAnsi="Arial"/>
        </w:rPr>
        <w:t>would cause 1dB error in</w:t>
      </w:r>
      <w:r w:rsidR="001E6D07" w:rsidRPr="008C2ACA">
        <w:rPr>
          <w:rFonts w:ascii="Arial" w:hAnsi="Arial"/>
        </w:rPr>
        <w:t xml:space="preserve"> </w:t>
      </w:r>
      <w:r w:rsidR="00DB6307">
        <w:rPr>
          <w:rFonts w:ascii="Arial" w:hAnsi="Arial"/>
        </w:rPr>
        <w:t>nCell</w:t>
      </w:r>
      <w:r w:rsidR="001E6D07" w:rsidRPr="008C2ACA">
        <w:rPr>
          <w:rFonts w:ascii="Arial" w:hAnsi="Arial"/>
        </w:rPr>
        <w:t xml:space="preserve">1 </w:t>
      </w:r>
      <w:r w:rsidR="00DB6307">
        <w:rPr>
          <w:rFonts w:ascii="Arial" w:hAnsi="Arial"/>
        </w:rPr>
        <w:t>N</w:t>
      </w:r>
      <w:r w:rsidR="001E6D07" w:rsidRPr="008C2ACA">
        <w:rPr>
          <w:rFonts w:ascii="Arial" w:hAnsi="Arial"/>
        </w:rPr>
        <w:t>RSRP,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CD1BD9" w:rsidRPr="008C2ACA">
        <w:rPr>
          <w:rFonts w:ascii="Arial" w:hAnsi="Arial"/>
        </w:rPr>
        <w:t xml:space="preserve"> </w:t>
      </w:r>
      <w:r w:rsidR="00DB6307">
        <w:rPr>
          <w:rFonts w:ascii="Arial" w:hAnsi="Arial"/>
        </w:rPr>
        <w:t>nCell</w:t>
      </w:r>
      <w:r w:rsidR="00CD1BD9" w:rsidRPr="008C2ACA">
        <w:rPr>
          <w:rFonts w:ascii="Arial" w:hAnsi="Arial"/>
        </w:rPr>
        <w:t>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w:t>
      </w:r>
      <w:proofErr w:type="spellStart"/>
      <w:r w:rsidR="00CD1BD9" w:rsidRPr="008C2ACA">
        <w:rPr>
          <w:rFonts w:ascii="Arial" w:hAnsi="Arial"/>
        </w:rPr>
        <w:t>N</w:t>
      </w:r>
      <w:r w:rsidR="00CD1BD9"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14:paraId="21963BFA" w14:textId="77777777" w:rsidR="0057799A" w:rsidRPr="00806EA3" w:rsidRDefault="000C0426" w:rsidP="006E582A">
      <w:pPr>
        <w:overflowPunct/>
        <w:jc w:val="both"/>
        <w:textAlignment w:val="auto"/>
        <w:rPr>
          <w:rFonts w:ascii="Arial" w:hAnsi="Arial"/>
        </w:rPr>
      </w:pPr>
      <w:r w:rsidRPr="00806EA3">
        <w:rPr>
          <w:rFonts w:ascii="Arial" w:hAnsi="Arial"/>
        </w:rPr>
        <w:t xml:space="preserve">Having filled in the matrix of sensitivity factors, the </w:t>
      </w:r>
      <w:r w:rsidR="000E31E6" w:rsidRPr="00806EA3">
        <w:rPr>
          <w:rFonts w:ascii="Arial" w:hAnsi="Arial"/>
        </w:rPr>
        <w:t xml:space="preserve">accompanying </w:t>
      </w:r>
      <w:r w:rsidRPr="00806EA3">
        <w:rPr>
          <w:rFonts w:ascii="Arial" w:hAnsi="Arial"/>
        </w:rPr>
        <w:t xml:space="preserve">spreadsheet calculates the overall uncertainty for each controlled parameter, </w:t>
      </w:r>
      <w:r w:rsidR="00FC6666" w:rsidRPr="00806EA3">
        <w:rPr>
          <w:rFonts w:ascii="Arial" w:hAnsi="Arial"/>
        </w:rPr>
        <w:t xml:space="preserve">taking into account the </w:t>
      </w:r>
      <w:r w:rsidR="00482A3D" w:rsidRPr="00806EA3">
        <w:rPr>
          <w:rFonts w:ascii="Arial" w:hAnsi="Arial"/>
        </w:rPr>
        <w:t xml:space="preserve">uncertainties and </w:t>
      </w:r>
      <w:r w:rsidR="00FC6666" w:rsidRPr="00806EA3">
        <w:rPr>
          <w:rFonts w:ascii="Arial" w:hAnsi="Arial"/>
        </w:rPr>
        <w:t xml:space="preserve">sensitivity factors for each parameter that can be set by the test equipment. This process </w:t>
      </w:r>
      <w:r w:rsidR="00482A3D" w:rsidRPr="00806EA3">
        <w:rPr>
          <w:rFonts w:ascii="Arial" w:hAnsi="Arial"/>
        </w:rPr>
        <w:t>follows</w:t>
      </w:r>
      <w:r w:rsidR="00FC6666" w:rsidRPr="00806EA3">
        <w:rPr>
          <w:rFonts w:ascii="Arial" w:hAnsi="Arial"/>
        </w:rPr>
        <w:t xml:space="preserve"> the superposition principle. More details and explanation can be fou</w:t>
      </w:r>
      <w:r w:rsidR="007D5A5A" w:rsidRPr="00806EA3">
        <w:rPr>
          <w:rFonts w:ascii="Arial" w:hAnsi="Arial"/>
        </w:rPr>
        <w:t>nd in section 4 of TS 36.903</w:t>
      </w:r>
      <w:r w:rsidR="00FC6666" w:rsidRPr="00806EA3">
        <w:rPr>
          <w:rFonts w:ascii="Arial" w:hAnsi="Arial"/>
        </w:rPr>
        <w:t>.</w:t>
      </w:r>
      <w:r w:rsidR="000E31E6" w:rsidRPr="00806EA3">
        <w:rPr>
          <w:rFonts w:ascii="Arial" w:hAnsi="Arial"/>
        </w:rPr>
        <w:t xml:space="preserve"> Uncertainties are calculated separately for T1, T2 and T3.</w:t>
      </w:r>
    </w:p>
    <w:p w14:paraId="1B87A0A4" w14:textId="77777777" w:rsidR="00E46128" w:rsidRPr="00806EA3" w:rsidRDefault="0057799A" w:rsidP="006E582A">
      <w:pPr>
        <w:overflowPunct/>
        <w:jc w:val="both"/>
        <w:textAlignment w:val="auto"/>
        <w:rPr>
          <w:rFonts w:ascii="Arial" w:hAnsi="Arial"/>
        </w:rPr>
      </w:pPr>
      <w:r w:rsidRPr="00806EA3">
        <w:rPr>
          <w:rFonts w:ascii="Arial" w:hAnsi="Arial"/>
        </w:rPr>
        <w:t>The normal procedure of combining uncorrelated uncertainties root-sum-square is followed.</w:t>
      </w:r>
      <w:r w:rsidR="00FC6666" w:rsidRPr="00806EA3">
        <w:rPr>
          <w:rFonts w:ascii="Arial" w:hAnsi="Arial"/>
        </w:rPr>
        <w:t xml:space="preserve"> </w:t>
      </w:r>
    </w:p>
    <w:p w14:paraId="3D2A7D9C" w14:textId="77777777" w:rsidR="00061649" w:rsidRPr="00806EA3" w:rsidRDefault="00061649" w:rsidP="00061649">
      <w:pPr>
        <w:overflowPunct/>
        <w:spacing w:before="120" w:after="120"/>
        <w:jc w:val="both"/>
        <w:textAlignment w:val="auto"/>
        <w:rPr>
          <w:rFonts w:ascii="Arial" w:hAnsi="Arial"/>
          <w:u w:val="single"/>
        </w:rPr>
      </w:pPr>
      <w:r w:rsidRPr="00D43C98">
        <w:rPr>
          <w:rFonts w:ascii="Arial" w:hAnsi="Arial"/>
          <w:u w:val="single"/>
        </w:rPr>
        <w:t>e) Determine parameters to offset</w:t>
      </w:r>
    </w:p>
    <w:p w14:paraId="22218ED5" w14:textId="77777777" w:rsidR="00F27FEB" w:rsidRDefault="00F27FEB" w:rsidP="0067447F">
      <w:pPr>
        <w:overflowPunct/>
        <w:jc w:val="both"/>
        <w:textAlignment w:val="auto"/>
        <w:rPr>
          <w:rFonts w:ascii="Arial" w:hAnsi="Arial"/>
        </w:rPr>
      </w:pPr>
      <w:r w:rsidRPr="00806EA3">
        <w:rPr>
          <w:rFonts w:ascii="Arial" w:hAnsi="Arial"/>
        </w:rPr>
        <w:t xml:space="preserve">During T1 the UE is required to select to </w:t>
      </w:r>
      <w:r w:rsidR="000306E5" w:rsidRPr="00806EA3">
        <w:rPr>
          <w:rFonts w:ascii="Arial" w:hAnsi="Arial"/>
        </w:rPr>
        <w:t>nCell</w:t>
      </w:r>
      <w:r w:rsidRPr="00806EA3">
        <w:rPr>
          <w:rFonts w:ascii="Arial" w:hAnsi="Arial"/>
        </w:rPr>
        <w:t xml:space="preserve">1, which is the only defined </w:t>
      </w:r>
      <w:proofErr w:type="spellStart"/>
      <w:r w:rsidR="000306E5" w:rsidRPr="00806EA3">
        <w:rPr>
          <w:rFonts w:ascii="Arial" w:hAnsi="Arial"/>
        </w:rPr>
        <w:t>nC</w:t>
      </w:r>
      <w:r w:rsidRPr="00806EA3">
        <w:rPr>
          <w:rFonts w:ascii="Arial" w:hAnsi="Arial"/>
        </w:rPr>
        <w:t>ell</w:t>
      </w:r>
      <w:proofErr w:type="spellEnd"/>
      <w:r w:rsidRPr="00806EA3">
        <w:rPr>
          <w:rFonts w:ascii="Arial" w:hAnsi="Arial"/>
        </w:rPr>
        <w:t xml:space="preserve"> present. The uncertainties do not take </w:t>
      </w:r>
      <w:r w:rsidR="000306E5" w:rsidRPr="00806EA3">
        <w:rPr>
          <w:rFonts w:ascii="Arial" w:hAnsi="Arial"/>
        </w:rPr>
        <w:t>nCell1 Es/</w:t>
      </w:r>
      <w:proofErr w:type="spellStart"/>
      <w:r w:rsidR="000306E5" w:rsidRPr="00806EA3">
        <w:rPr>
          <w:rFonts w:ascii="Arial" w:hAnsi="Arial"/>
        </w:rPr>
        <w:t>Iot</w:t>
      </w:r>
      <w:proofErr w:type="spellEnd"/>
      <w:r w:rsidR="000306E5" w:rsidRPr="00806EA3">
        <w:rPr>
          <w:rFonts w:ascii="Arial" w:hAnsi="Arial"/>
        </w:rPr>
        <w:t>,</w:t>
      </w:r>
      <w:r w:rsidRPr="00806EA3">
        <w:rPr>
          <w:rFonts w:ascii="Arial" w:hAnsi="Arial"/>
        </w:rPr>
        <w:t xml:space="preserve"> </w:t>
      </w:r>
      <w:r w:rsidR="000306E5" w:rsidRPr="00806EA3">
        <w:rPr>
          <w:rFonts w:ascii="Arial" w:hAnsi="Arial"/>
        </w:rPr>
        <w:t>or N</w:t>
      </w:r>
      <w:r w:rsidRPr="00806EA3">
        <w:rPr>
          <w:rFonts w:ascii="Arial" w:hAnsi="Arial"/>
        </w:rPr>
        <w:t>S</w:t>
      </w:r>
      <w:r w:rsidR="000306E5" w:rsidRPr="00806EA3">
        <w:rPr>
          <w:rFonts w:ascii="Arial" w:hAnsi="Arial"/>
        </w:rPr>
        <w:t>CH_</w:t>
      </w:r>
      <w:r w:rsidRPr="00806EA3">
        <w:rPr>
          <w:rFonts w:ascii="Arial" w:hAnsi="Arial"/>
        </w:rPr>
        <w:t>RP power outside the allowed range, therefore no offsets are required.</w:t>
      </w:r>
      <w:r w:rsidR="0055167B">
        <w:rPr>
          <w:rFonts w:ascii="Arial" w:hAnsi="Arial"/>
        </w:rPr>
        <w:t xml:space="preserve"> </w:t>
      </w:r>
    </w:p>
    <w:p w14:paraId="23464D46" w14:textId="5EEC7DEF" w:rsidR="003E736B" w:rsidRDefault="00A530D1" w:rsidP="0067447F">
      <w:pPr>
        <w:overflowPunct/>
        <w:jc w:val="both"/>
        <w:textAlignment w:val="auto"/>
        <w:rPr>
          <w:rFonts w:ascii="Arial" w:hAnsi="Arial"/>
        </w:rPr>
      </w:pPr>
      <w:r w:rsidRPr="00806EA3">
        <w:rPr>
          <w:rFonts w:ascii="Arial" w:hAnsi="Arial"/>
        </w:rPr>
        <w:lastRenderedPageBreak/>
        <w:t>During T2 and T3, t</w:t>
      </w:r>
      <w:r w:rsidR="003E736B" w:rsidRPr="00806EA3">
        <w:rPr>
          <w:rFonts w:ascii="Arial" w:hAnsi="Arial"/>
        </w:rPr>
        <w:t xml:space="preserve">he nominal conditions </w:t>
      </w:r>
      <w:r w:rsidR="007D34AE" w:rsidRPr="00806EA3">
        <w:rPr>
          <w:rFonts w:ascii="Arial" w:hAnsi="Arial"/>
        </w:rPr>
        <w:t>in TS 36.133</w:t>
      </w:r>
      <w:r w:rsidR="00462927" w:rsidRPr="00806EA3">
        <w:rPr>
          <w:rFonts w:ascii="Arial" w:hAnsi="Arial"/>
        </w:rPr>
        <w:t xml:space="preserve"> </w:t>
      </w:r>
      <w:r w:rsidR="000306E5" w:rsidRPr="00806EA3">
        <w:rPr>
          <w:rFonts w:ascii="Arial" w:hAnsi="Arial"/>
        </w:rPr>
        <w:t>Table</w:t>
      </w:r>
      <w:r w:rsidRPr="00806EA3">
        <w:rPr>
          <w:rFonts w:ascii="Arial" w:hAnsi="Arial"/>
        </w:rPr>
        <w:t xml:space="preserve"> </w:t>
      </w:r>
      <w:r w:rsidR="000306E5" w:rsidRPr="00806EA3">
        <w:rPr>
          <w:rFonts w:ascii="Arial" w:hAnsi="Arial"/>
        </w:rPr>
        <w:t>A.</w:t>
      </w:r>
      <w:r w:rsidR="002F6A52">
        <w:rPr>
          <w:rFonts w:ascii="Arial" w:hAnsi="Arial"/>
        </w:rPr>
        <w:t>13.1.1.</w:t>
      </w:r>
      <w:r w:rsidR="00D43C98">
        <w:rPr>
          <w:rFonts w:ascii="Arial" w:hAnsi="Arial"/>
        </w:rPr>
        <w:t>4</w:t>
      </w:r>
      <w:r w:rsidR="002F6A52">
        <w:rPr>
          <w:rFonts w:ascii="Arial" w:hAnsi="Arial"/>
        </w:rPr>
        <w:t>.1</w:t>
      </w:r>
      <w:r w:rsidR="000306E5" w:rsidRPr="00806EA3">
        <w:rPr>
          <w:rFonts w:ascii="Arial" w:hAnsi="Arial"/>
        </w:rPr>
        <w:t>-</w:t>
      </w:r>
      <w:r w:rsidR="002F6A52">
        <w:rPr>
          <w:rFonts w:ascii="Arial" w:hAnsi="Arial"/>
        </w:rPr>
        <w:t>3</w:t>
      </w:r>
      <w:r w:rsidR="003E736B" w:rsidRPr="00806EA3">
        <w:rPr>
          <w:rFonts w:ascii="Arial" w:hAnsi="Arial"/>
        </w:rPr>
        <w:t xml:space="preserve"> </w:t>
      </w:r>
      <w:r w:rsidR="00462927" w:rsidRPr="00806EA3">
        <w:rPr>
          <w:rFonts w:ascii="Arial" w:hAnsi="Arial"/>
        </w:rPr>
        <w:t xml:space="preserve">give </w:t>
      </w:r>
      <w:r w:rsidR="000306E5" w:rsidRPr="00806EA3">
        <w:rPr>
          <w:rFonts w:ascii="Arial" w:hAnsi="Arial"/>
        </w:rPr>
        <w:t>N</w:t>
      </w:r>
      <w:r w:rsidR="00462927" w:rsidRPr="00806EA3">
        <w:rPr>
          <w:rFonts w:ascii="Arial" w:hAnsi="Arial"/>
        </w:rPr>
        <w:t>RSRP va</w:t>
      </w:r>
      <w:r w:rsidRPr="00806EA3">
        <w:rPr>
          <w:rFonts w:ascii="Arial" w:hAnsi="Arial"/>
        </w:rPr>
        <w:t>lues, as measured by the UE, of</w:t>
      </w:r>
      <w:r w:rsidR="005C63CE" w:rsidRPr="00806EA3">
        <w:rPr>
          <w:rFonts w:ascii="Arial" w:hAnsi="Arial"/>
        </w:rPr>
        <w:t xml:space="preserve"> -81dBm and -85dBm, which are 4</w:t>
      </w:r>
      <w:r w:rsidR="00462927" w:rsidRPr="00806EA3">
        <w:rPr>
          <w:rFonts w:ascii="Arial" w:hAnsi="Arial"/>
        </w:rPr>
        <w:t>dB apart</w:t>
      </w:r>
      <w:r w:rsidR="003E736B" w:rsidRPr="00806EA3">
        <w:rPr>
          <w:rFonts w:ascii="Arial" w:hAnsi="Arial"/>
        </w:rPr>
        <w:t xml:space="preserve"> </w:t>
      </w:r>
      <w:r w:rsidR="003E736B" w:rsidRPr="00806EA3">
        <w:rPr>
          <w:rFonts w:ascii="Arial" w:hAnsi="Arial"/>
          <w:b/>
        </w:rPr>
        <w:t>nominally</w:t>
      </w:r>
      <w:r w:rsidR="00740283" w:rsidRPr="00806EA3">
        <w:rPr>
          <w:rFonts w:ascii="Arial" w:hAnsi="Arial"/>
        </w:rPr>
        <w:t>. O</w:t>
      </w:r>
      <w:r w:rsidR="003E736B" w:rsidRPr="00806EA3">
        <w:rPr>
          <w:rFonts w:ascii="Arial" w:hAnsi="Arial"/>
        </w:rPr>
        <w:t>ne of</w:t>
      </w:r>
      <w:r w:rsidR="005E00BF" w:rsidRPr="00806EA3">
        <w:rPr>
          <w:rFonts w:ascii="Arial" w:hAnsi="Arial"/>
        </w:rPr>
        <w:t xml:space="preserve"> </w:t>
      </w:r>
      <w:r w:rsidR="00462927" w:rsidRPr="00806EA3">
        <w:rPr>
          <w:rFonts w:ascii="Arial" w:hAnsi="Arial"/>
        </w:rPr>
        <w:t xml:space="preserve">the </w:t>
      </w:r>
      <w:r w:rsidR="003E736B" w:rsidRPr="00806EA3">
        <w:rPr>
          <w:rFonts w:ascii="Arial" w:hAnsi="Arial"/>
        </w:rPr>
        <w:t>controlled</w:t>
      </w:r>
      <w:r w:rsidRPr="00806EA3">
        <w:rPr>
          <w:rFonts w:ascii="Arial" w:hAnsi="Arial"/>
        </w:rPr>
        <w:t xml:space="preserve"> parameters during T2 is the ratio (</w:t>
      </w:r>
      <w:r w:rsidR="000306E5" w:rsidRPr="00806EA3">
        <w:rPr>
          <w:rFonts w:ascii="Arial" w:hAnsi="Arial"/>
        </w:rPr>
        <w:t>nCell</w:t>
      </w:r>
      <w:r w:rsidRPr="00806EA3">
        <w:rPr>
          <w:rFonts w:ascii="Arial" w:hAnsi="Arial"/>
        </w:rPr>
        <w:t>2</w:t>
      </w:r>
      <w:r w:rsidR="003E736B" w:rsidRPr="00806EA3">
        <w:rPr>
          <w:rFonts w:ascii="Arial" w:hAnsi="Arial"/>
        </w:rPr>
        <w:t xml:space="preserve"> </w:t>
      </w:r>
      <w:r w:rsidR="000306E5" w:rsidRPr="00806EA3">
        <w:rPr>
          <w:rFonts w:ascii="Arial" w:hAnsi="Arial"/>
        </w:rPr>
        <w:t>N</w:t>
      </w:r>
      <w:r w:rsidR="003E736B" w:rsidRPr="00806EA3">
        <w:rPr>
          <w:rFonts w:ascii="Arial" w:hAnsi="Arial"/>
        </w:rPr>
        <w:t>RSRP /</w:t>
      </w:r>
      <w:r w:rsidRPr="00806EA3">
        <w:rPr>
          <w:rFonts w:ascii="Arial" w:hAnsi="Arial"/>
        </w:rPr>
        <w:t xml:space="preserve"> </w:t>
      </w:r>
      <w:r w:rsidR="000306E5" w:rsidRPr="00806EA3">
        <w:rPr>
          <w:rFonts w:ascii="Arial" w:hAnsi="Arial"/>
        </w:rPr>
        <w:t>nCell</w:t>
      </w:r>
      <w:r w:rsidRPr="00806EA3">
        <w:rPr>
          <w:rFonts w:ascii="Arial" w:hAnsi="Arial"/>
        </w:rPr>
        <w:t>1</w:t>
      </w:r>
      <w:r w:rsidR="003E736B" w:rsidRPr="00806EA3">
        <w:rPr>
          <w:rFonts w:ascii="Arial" w:hAnsi="Arial"/>
        </w:rPr>
        <w:t xml:space="preserve"> </w:t>
      </w:r>
      <w:r w:rsidR="000306E5" w:rsidRPr="00806EA3">
        <w:rPr>
          <w:rFonts w:ascii="Arial" w:hAnsi="Arial"/>
        </w:rPr>
        <w:t>N</w:t>
      </w:r>
      <w:r w:rsidR="00740283" w:rsidRPr="00806EA3">
        <w:rPr>
          <w:rFonts w:ascii="Arial" w:hAnsi="Arial"/>
        </w:rPr>
        <w:t>RSRP),</w:t>
      </w:r>
      <w:r w:rsidR="003E736B" w:rsidRPr="00806EA3">
        <w:rPr>
          <w:rFonts w:ascii="Arial" w:hAnsi="Arial"/>
        </w:rPr>
        <w:t xml:space="preserve"> </w:t>
      </w:r>
      <w:r w:rsidR="00D43C98" w:rsidRPr="00806EA3">
        <w:rPr>
          <w:rFonts w:ascii="Arial" w:hAnsi="Arial"/>
        </w:rPr>
        <w:t>and the reselection requirement in TS 36.133 Table 4.6</w:t>
      </w:r>
      <w:r w:rsidR="00D43C98">
        <w:rPr>
          <w:rFonts w:ascii="Arial" w:hAnsi="Arial"/>
        </w:rPr>
        <w:t>A</w:t>
      </w:r>
      <w:r w:rsidR="00D43C98" w:rsidRPr="00806EA3">
        <w:rPr>
          <w:rFonts w:ascii="Arial" w:hAnsi="Arial"/>
        </w:rPr>
        <w:t>.2.</w:t>
      </w:r>
      <w:r w:rsidR="00D43C98">
        <w:rPr>
          <w:rFonts w:ascii="Arial" w:hAnsi="Arial"/>
        </w:rPr>
        <w:t>6</w:t>
      </w:r>
      <w:r w:rsidR="00D43C98" w:rsidRPr="00806EA3">
        <w:rPr>
          <w:rFonts w:ascii="Arial" w:hAnsi="Arial"/>
        </w:rPr>
        <w:t>-3</w:t>
      </w:r>
      <w:r w:rsidR="00D43C98">
        <w:rPr>
          <w:rFonts w:ascii="Arial" w:hAnsi="Arial"/>
        </w:rPr>
        <w:t xml:space="preserve"> is </w:t>
      </w:r>
      <w:r w:rsidR="00D43C98">
        <w:rPr>
          <w:rFonts w:ascii="Arial" w:hAnsi="Arial"/>
        </w:rPr>
        <w:t>5</w:t>
      </w:r>
      <w:r w:rsidR="00D43C98">
        <w:rPr>
          <w:rFonts w:ascii="Arial" w:hAnsi="Arial"/>
        </w:rPr>
        <w:t>dB</w:t>
      </w:r>
      <w:r w:rsidR="00D43C98" w:rsidRPr="00806EA3">
        <w:rPr>
          <w:rFonts w:ascii="Arial" w:hAnsi="Arial"/>
        </w:rPr>
        <w:t>.</w:t>
      </w:r>
      <w:r w:rsidR="00D43C98">
        <w:rPr>
          <w:rFonts w:ascii="Arial" w:hAnsi="Arial"/>
        </w:rPr>
        <w:t xml:space="preserve"> </w:t>
      </w:r>
      <w:r w:rsidR="005C63CE" w:rsidRPr="00806EA3">
        <w:rPr>
          <w:rFonts w:ascii="Arial" w:hAnsi="Arial"/>
        </w:rPr>
        <w:t>I</w:t>
      </w:r>
      <w:r w:rsidR="003E736B" w:rsidRPr="00806EA3">
        <w:rPr>
          <w:rFonts w:ascii="Arial" w:hAnsi="Arial"/>
        </w:rPr>
        <w:t>t is clear that the test equipment uncertainties could take the UE outside the condition where it must reselect.</w:t>
      </w:r>
    </w:p>
    <w:p w14:paraId="5B0F2FAC" w14:textId="77777777" w:rsidR="00462955" w:rsidRDefault="00A35F88" w:rsidP="0067447F">
      <w:pPr>
        <w:overflowPunct/>
        <w:jc w:val="both"/>
        <w:textAlignment w:val="auto"/>
        <w:rPr>
          <w:rFonts w:ascii="Arial" w:hAnsi="Arial"/>
        </w:rPr>
      </w:pPr>
      <w:r w:rsidRPr="00A530D1">
        <w:rPr>
          <w:rFonts w:ascii="Arial" w:hAnsi="Arial"/>
        </w:rPr>
        <w:t>To ensure that a conformant</w:t>
      </w:r>
      <w:r w:rsidR="003E736B" w:rsidRPr="00A530D1">
        <w:rPr>
          <w:rFonts w:ascii="Arial" w:hAnsi="Arial"/>
        </w:rPr>
        <w:t xml:space="preserve"> UE is always in a condition </w:t>
      </w:r>
      <w:r w:rsidR="003214F8" w:rsidRPr="00A530D1">
        <w:rPr>
          <w:rFonts w:ascii="Arial" w:hAnsi="Arial"/>
        </w:rPr>
        <w:t>where it must reselect,</w:t>
      </w:r>
      <w:r w:rsidR="003E736B" w:rsidRPr="00A530D1">
        <w:rPr>
          <w:rFonts w:ascii="Arial" w:hAnsi="Arial"/>
        </w:rPr>
        <w:t xml:space="preserve"> </w:t>
      </w:r>
      <w:r w:rsidR="00462927" w:rsidRPr="00A530D1">
        <w:rPr>
          <w:rFonts w:ascii="Arial" w:hAnsi="Arial"/>
        </w:rPr>
        <w:t xml:space="preserve">the </w:t>
      </w:r>
      <w:r w:rsidR="003214F8" w:rsidRPr="00A530D1">
        <w:rPr>
          <w:rFonts w:ascii="Arial" w:hAnsi="Arial"/>
        </w:rPr>
        <w:t xml:space="preserve">simplest choice </w:t>
      </w:r>
      <w:r w:rsidR="00A530D1" w:rsidRPr="00A530D1">
        <w:rPr>
          <w:rFonts w:ascii="Arial" w:hAnsi="Arial"/>
        </w:rPr>
        <w:t>during T2</w:t>
      </w:r>
      <w:r w:rsidR="00A530D1">
        <w:rPr>
          <w:rFonts w:ascii="Arial" w:hAnsi="Arial"/>
        </w:rPr>
        <w:t xml:space="preserve"> </w:t>
      </w:r>
      <w:r w:rsidR="003214F8" w:rsidRPr="00A530D1">
        <w:rPr>
          <w:rFonts w:ascii="Arial" w:hAnsi="Arial"/>
        </w:rPr>
        <w:t>is t</w:t>
      </w:r>
      <w:r w:rsidR="00A530D1">
        <w:rPr>
          <w:rFonts w:ascii="Arial" w:hAnsi="Arial"/>
        </w:rPr>
        <w:t>o increase the Es/</w:t>
      </w:r>
      <w:proofErr w:type="spellStart"/>
      <w:r w:rsidR="00A530D1">
        <w:rPr>
          <w:rFonts w:ascii="Arial" w:hAnsi="Arial"/>
        </w:rPr>
        <w:t>Noc</w:t>
      </w:r>
      <w:proofErr w:type="spellEnd"/>
      <w:r w:rsidR="00A530D1">
        <w:rPr>
          <w:rFonts w:ascii="Arial" w:hAnsi="Arial"/>
        </w:rPr>
        <w:t xml:space="preserve"> of </w:t>
      </w:r>
      <w:r w:rsidR="000306E5">
        <w:rPr>
          <w:rFonts w:ascii="Arial" w:hAnsi="Arial"/>
        </w:rPr>
        <w:t>nCell</w:t>
      </w:r>
      <w:r w:rsidR="00A530D1">
        <w:rPr>
          <w:rFonts w:ascii="Arial" w:hAnsi="Arial"/>
        </w:rPr>
        <w:t>2</w:t>
      </w:r>
      <w:r w:rsidR="003214F8" w:rsidRPr="00A530D1">
        <w:rPr>
          <w:rFonts w:ascii="Arial" w:hAnsi="Arial"/>
        </w:rPr>
        <w:t xml:space="preserve"> by the amount it might vary due to uncertainties.</w:t>
      </w:r>
      <w:r w:rsidR="002D045C">
        <w:rPr>
          <w:rFonts w:ascii="Arial" w:hAnsi="Arial"/>
        </w:rPr>
        <w:t xml:space="preserve"> A similar choice is made during T3, </w:t>
      </w:r>
      <w:r w:rsidR="002D045C" w:rsidRPr="00A530D1">
        <w:rPr>
          <w:rFonts w:ascii="Arial" w:hAnsi="Arial"/>
        </w:rPr>
        <w:t>t</w:t>
      </w:r>
      <w:r w:rsidR="002D045C">
        <w:rPr>
          <w:rFonts w:ascii="Arial" w:hAnsi="Arial"/>
        </w:rPr>
        <w:t>o increase the Es/</w:t>
      </w:r>
      <w:proofErr w:type="spellStart"/>
      <w:r w:rsidR="002D045C">
        <w:rPr>
          <w:rFonts w:ascii="Arial" w:hAnsi="Arial"/>
        </w:rPr>
        <w:t>Noc</w:t>
      </w:r>
      <w:proofErr w:type="spellEnd"/>
      <w:r w:rsidR="002D045C">
        <w:rPr>
          <w:rFonts w:ascii="Arial" w:hAnsi="Arial"/>
        </w:rPr>
        <w:t xml:space="preserve"> of </w:t>
      </w:r>
      <w:r w:rsidR="000306E5">
        <w:rPr>
          <w:rFonts w:ascii="Arial" w:hAnsi="Arial"/>
        </w:rPr>
        <w:t>nCell</w:t>
      </w:r>
      <w:r w:rsidR="002D045C">
        <w:rPr>
          <w:rFonts w:ascii="Arial" w:hAnsi="Arial"/>
        </w:rPr>
        <w:t>1</w:t>
      </w:r>
      <w:r w:rsidR="002D045C" w:rsidRPr="00A530D1">
        <w:rPr>
          <w:rFonts w:ascii="Arial" w:hAnsi="Arial"/>
        </w:rPr>
        <w:t xml:space="preserve"> by the amount it might vary due to uncertainties</w:t>
      </w:r>
      <w:r w:rsidR="001344FE">
        <w:rPr>
          <w:rFonts w:ascii="Arial" w:hAnsi="Arial"/>
        </w:rPr>
        <w:t>.</w:t>
      </w:r>
    </w:p>
    <w:p w14:paraId="70A4D0FE" w14:textId="77777777" w:rsidR="0067447F" w:rsidRPr="00A530D1" w:rsidRDefault="00D30B7A" w:rsidP="0067447F">
      <w:pPr>
        <w:overflowPunct/>
        <w:jc w:val="both"/>
        <w:textAlignment w:val="auto"/>
        <w:rPr>
          <w:rFonts w:ascii="Arial" w:hAnsi="Arial"/>
        </w:rPr>
      </w:pPr>
      <w:r w:rsidRPr="00A530D1">
        <w:rPr>
          <w:rFonts w:ascii="Arial" w:hAnsi="Arial"/>
        </w:rPr>
        <w:t>Note that by doing this,</w:t>
      </w:r>
      <w:r w:rsidR="00865DCC">
        <w:rPr>
          <w:rFonts w:ascii="Arial" w:hAnsi="Arial"/>
        </w:rPr>
        <w:t xml:space="preserve"> the </w:t>
      </w:r>
      <w:proofErr w:type="spellStart"/>
      <w:r w:rsidR="00865DCC">
        <w:rPr>
          <w:rFonts w:ascii="Arial" w:hAnsi="Arial"/>
        </w:rPr>
        <w:t>Ês</w:t>
      </w:r>
      <w:proofErr w:type="spellEnd"/>
      <w:r w:rsidR="00865DCC">
        <w:rPr>
          <w:rFonts w:ascii="Arial" w:hAnsi="Arial"/>
        </w:rPr>
        <w:t>/</w:t>
      </w:r>
      <w:proofErr w:type="spellStart"/>
      <w:r w:rsidR="00865DCC">
        <w:rPr>
          <w:rFonts w:ascii="Arial" w:hAnsi="Arial"/>
        </w:rPr>
        <w:t>Iot</w:t>
      </w:r>
      <w:proofErr w:type="spellEnd"/>
      <w:r w:rsidR="00865DCC">
        <w:rPr>
          <w:rFonts w:ascii="Arial" w:hAnsi="Arial"/>
        </w:rPr>
        <w:t xml:space="preserve"> for the weaker cell</w:t>
      </w:r>
      <w:r w:rsidRPr="00A530D1">
        <w:rPr>
          <w:rFonts w:ascii="Arial" w:hAnsi="Arial"/>
        </w:rPr>
        <w:t xml:space="preserve"> will drop a little lower than the </w:t>
      </w:r>
      <w:r w:rsidR="008A0946" w:rsidRPr="00A530D1">
        <w:rPr>
          <w:rFonts w:ascii="Arial" w:hAnsi="Arial"/>
        </w:rPr>
        <w:t>original</w:t>
      </w:r>
      <w:r w:rsidRPr="00A530D1">
        <w:rPr>
          <w:rFonts w:ascii="Arial" w:hAnsi="Arial"/>
        </w:rPr>
        <w:t xml:space="preserve"> value. </w:t>
      </w:r>
      <w:r w:rsidR="00462955"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00462955"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7DF2959C"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5E626CE5"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For example, during T2 the Es/</w:t>
      </w:r>
      <w:proofErr w:type="spellStart"/>
      <w:r w:rsidR="00556626">
        <w:rPr>
          <w:rFonts w:ascii="Arial" w:hAnsi="Arial"/>
        </w:rPr>
        <w:t>Noc</w:t>
      </w:r>
      <w:proofErr w:type="spellEnd"/>
      <w:r w:rsidR="00556626">
        <w:rPr>
          <w:rFonts w:ascii="Arial" w:hAnsi="Arial"/>
        </w:rPr>
        <w:t xml:space="preserve"> of </w:t>
      </w:r>
      <w:r w:rsidR="00481745">
        <w:rPr>
          <w:rFonts w:ascii="Arial" w:hAnsi="Arial"/>
        </w:rPr>
        <w:t>nCell</w:t>
      </w:r>
      <w:r w:rsidR="00556626">
        <w:rPr>
          <w:rFonts w:ascii="Arial" w:hAnsi="Arial"/>
        </w:rPr>
        <w:t>2</w:t>
      </w:r>
      <w:r w:rsidRPr="00556626">
        <w:rPr>
          <w:rFonts w:ascii="Arial" w:hAnsi="Arial"/>
        </w:rPr>
        <w:t xml:space="preserve"> </w:t>
      </w:r>
      <w:r w:rsidR="002E3C40" w:rsidRPr="00556626">
        <w:rPr>
          <w:rFonts w:ascii="Arial" w:hAnsi="Arial"/>
        </w:rPr>
        <w:t xml:space="preserve">is increased </w:t>
      </w:r>
      <w:r w:rsidRPr="00556626">
        <w:rPr>
          <w:rFonts w:ascii="Arial" w:hAnsi="Arial"/>
        </w:rPr>
        <w:t xml:space="preserve">by </w:t>
      </w:r>
      <w:r w:rsidR="002E3C40" w:rsidRPr="00556626">
        <w:rPr>
          <w:rFonts w:ascii="Arial" w:hAnsi="Arial"/>
        </w:rPr>
        <w:t>just enough to cover the variability from uncertainties, hence the offset is derived by rounding up from the relevant overall uncertainty calculated in step d)</w:t>
      </w:r>
      <w:r w:rsidR="002C61C2" w:rsidRPr="00556626">
        <w:rPr>
          <w:rFonts w:ascii="Arial" w:hAnsi="Arial"/>
        </w:rPr>
        <w:t>.</w:t>
      </w:r>
      <w:r w:rsidR="00556626">
        <w:rPr>
          <w:rFonts w:ascii="Arial" w:hAnsi="Arial"/>
        </w:rPr>
        <w:t xml:space="preserve"> A similar offset is applied to the Es/</w:t>
      </w:r>
      <w:proofErr w:type="spellStart"/>
      <w:r w:rsidR="00556626">
        <w:rPr>
          <w:rFonts w:ascii="Arial" w:hAnsi="Arial"/>
        </w:rPr>
        <w:t>Noc</w:t>
      </w:r>
      <w:proofErr w:type="spellEnd"/>
      <w:r w:rsidR="00556626">
        <w:rPr>
          <w:rFonts w:ascii="Arial" w:hAnsi="Arial"/>
        </w:rPr>
        <w:t xml:space="preserve"> of </w:t>
      </w:r>
      <w:r w:rsidR="00481745">
        <w:rPr>
          <w:rFonts w:ascii="Arial" w:hAnsi="Arial"/>
        </w:rPr>
        <w:t>nCell</w:t>
      </w:r>
      <w:r w:rsidR="00556626">
        <w:rPr>
          <w:rFonts w:ascii="Arial" w:hAnsi="Arial"/>
        </w:rPr>
        <w:t>1 during T3.</w:t>
      </w:r>
    </w:p>
    <w:p w14:paraId="00F86456" w14:textId="77777777" w:rsidR="0067447F" w:rsidRPr="00556626"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r w:rsidR="00761979">
        <w:rPr>
          <w:rFonts w:ascii="Arial" w:hAnsi="Arial"/>
        </w:rPr>
        <w:t xml:space="preserve"> In general all the values are listed for each time interval T1, T2 and T3 but as </w:t>
      </w:r>
      <w:r w:rsidR="00481745">
        <w:rPr>
          <w:rFonts w:ascii="Arial" w:hAnsi="Arial"/>
        </w:rPr>
        <w:t>ncell</w:t>
      </w:r>
      <w:r w:rsidR="00761979">
        <w:rPr>
          <w:rFonts w:ascii="Arial" w:hAnsi="Arial"/>
        </w:rPr>
        <w:t>2 is not present during T1 those entries are greyed out (the formulae are left in place for use by future test cases).</w:t>
      </w:r>
    </w:p>
    <w:p w14:paraId="542DF43C"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01FF7619"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06242EC"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sidR="00494559">
        <w:rPr>
          <w:rFonts w:ascii="Arial" w:hAnsi="Arial"/>
        </w:rPr>
        <w:t>N</w:t>
      </w:r>
      <w:r w:rsidRPr="00556626">
        <w:rPr>
          <w:rFonts w:ascii="Arial" w:hAnsi="Arial"/>
        </w:rPr>
        <w:t>RSRP difference, Es/</w:t>
      </w:r>
      <w:proofErr w:type="spellStart"/>
      <w:r w:rsidRPr="00556626">
        <w:rPr>
          <w:rFonts w:ascii="Arial" w:hAnsi="Arial"/>
        </w:rPr>
        <w:t>Iot</w:t>
      </w:r>
      <w:proofErr w:type="spellEnd"/>
      <w:r w:rsidRPr="00556626">
        <w:rPr>
          <w:rFonts w:ascii="Arial" w:hAnsi="Arial"/>
        </w:rPr>
        <w:t xml:space="preserve"> range, </w:t>
      </w:r>
      <w:r w:rsidR="00494559">
        <w:rPr>
          <w:rFonts w:ascii="Arial" w:hAnsi="Arial"/>
        </w:rPr>
        <w:t>N</w:t>
      </w:r>
      <w:r w:rsidRPr="00556626">
        <w:rPr>
          <w:rFonts w:ascii="Arial" w:hAnsi="Arial"/>
        </w:rPr>
        <w:t xml:space="preserve">RSRP level..). </w:t>
      </w:r>
      <w:r w:rsidR="00435574">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494559">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14AE272A" w14:textId="77777777" w:rsidR="008F1DF3" w:rsidRDefault="007C2052" w:rsidP="009E6884">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378F0A8A" w14:textId="0EF762F9" w:rsidR="00DE214B" w:rsidRPr="00B1730D" w:rsidRDefault="00DE214B" w:rsidP="00180756">
      <w:pPr>
        <w:rPr>
          <w:rFonts w:ascii="Arial" w:hAnsi="Arial"/>
        </w:rPr>
      </w:pPr>
    </w:p>
    <w:sectPr w:rsidR="00DE214B" w:rsidRPr="00B1730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B571D" w14:textId="77777777" w:rsidR="00D50CC4" w:rsidRDefault="00D50CC4">
      <w:r>
        <w:separator/>
      </w:r>
    </w:p>
  </w:endnote>
  <w:endnote w:type="continuationSeparator" w:id="0">
    <w:p w14:paraId="0328B3B4" w14:textId="77777777" w:rsidR="00D50CC4" w:rsidRDefault="00D5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3E40" w14:textId="77777777" w:rsidR="00A530D1" w:rsidRDefault="00A530D1">
    <w:pPr>
      <w:pStyle w:val="Header"/>
      <w:tabs>
        <w:tab w:val="right" w:pos="9639"/>
      </w:tabs>
      <w:jc w:val="center"/>
    </w:pPr>
    <w:r>
      <w:t xml:space="preserve">Page </w:t>
    </w:r>
    <w:r>
      <w:fldChar w:fldCharType="begin"/>
    </w:r>
    <w:r>
      <w:instrText xml:space="preserve"> PAGE  \* MERGEFORMAT </w:instrText>
    </w:r>
    <w:r>
      <w:fldChar w:fldCharType="separate"/>
    </w:r>
    <w:r w:rsidR="00E73D0F">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48DF9" w14:textId="77777777" w:rsidR="00D50CC4" w:rsidRDefault="00D50CC4">
      <w:r>
        <w:separator/>
      </w:r>
    </w:p>
  </w:footnote>
  <w:footnote w:type="continuationSeparator" w:id="0">
    <w:p w14:paraId="47A6762C" w14:textId="77777777" w:rsidR="00D50CC4" w:rsidRDefault="00D50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2C6B" w14:textId="77777777"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3"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3E2415"/>
    <w:multiLevelType w:val="hybridMultilevel"/>
    <w:tmpl w:val="C554C9A8"/>
    <w:lvl w:ilvl="0" w:tplc="403C8BB8">
      <w:start w:val="1"/>
      <w:numFmt w:val="decimal"/>
      <w:pStyle w:val="a"/>
      <w:lvlText w:val="%1."/>
      <w:lvlJc w:val="left"/>
      <w:pPr>
        <w:tabs>
          <w:tab w:val="num" w:pos="420"/>
        </w:tabs>
        <w:ind w:left="420" w:hanging="420"/>
      </w:pPr>
    </w:lvl>
    <w:lvl w:ilvl="1" w:tplc="AE5ED87A" w:tentative="1">
      <w:start w:val="1"/>
      <w:numFmt w:val="aiueoFullWidth"/>
      <w:lvlText w:val="(%2)"/>
      <w:lvlJc w:val="left"/>
      <w:pPr>
        <w:tabs>
          <w:tab w:val="num" w:pos="840"/>
        </w:tabs>
        <w:ind w:left="840" w:hanging="420"/>
      </w:pPr>
    </w:lvl>
    <w:lvl w:ilvl="2" w:tplc="5FDE285C" w:tentative="1">
      <w:start w:val="1"/>
      <w:numFmt w:val="decimalEnclosedCircle"/>
      <w:lvlText w:val="%3"/>
      <w:lvlJc w:val="left"/>
      <w:pPr>
        <w:tabs>
          <w:tab w:val="num" w:pos="1260"/>
        </w:tabs>
        <w:ind w:left="1260" w:hanging="420"/>
      </w:pPr>
    </w:lvl>
    <w:lvl w:ilvl="3" w:tplc="DF6AA63E" w:tentative="1">
      <w:start w:val="1"/>
      <w:numFmt w:val="decimal"/>
      <w:lvlText w:val="%4."/>
      <w:lvlJc w:val="left"/>
      <w:pPr>
        <w:tabs>
          <w:tab w:val="num" w:pos="1680"/>
        </w:tabs>
        <w:ind w:left="1680" w:hanging="420"/>
      </w:pPr>
    </w:lvl>
    <w:lvl w:ilvl="4" w:tplc="3BB4E16A" w:tentative="1">
      <w:start w:val="1"/>
      <w:numFmt w:val="aiueoFullWidth"/>
      <w:lvlText w:val="(%5)"/>
      <w:lvlJc w:val="left"/>
      <w:pPr>
        <w:tabs>
          <w:tab w:val="num" w:pos="2100"/>
        </w:tabs>
        <w:ind w:left="2100" w:hanging="420"/>
      </w:pPr>
    </w:lvl>
    <w:lvl w:ilvl="5" w:tplc="5CAE1AD8" w:tentative="1">
      <w:start w:val="1"/>
      <w:numFmt w:val="decimalEnclosedCircle"/>
      <w:lvlText w:val="%6"/>
      <w:lvlJc w:val="left"/>
      <w:pPr>
        <w:tabs>
          <w:tab w:val="num" w:pos="2520"/>
        </w:tabs>
        <w:ind w:left="2520" w:hanging="420"/>
      </w:pPr>
    </w:lvl>
    <w:lvl w:ilvl="6" w:tplc="21201066" w:tentative="1">
      <w:start w:val="1"/>
      <w:numFmt w:val="decimal"/>
      <w:lvlText w:val="%7."/>
      <w:lvlJc w:val="left"/>
      <w:pPr>
        <w:tabs>
          <w:tab w:val="num" w:pos="2940"/>
        </w:tabs>
        <w:ind w:left="2940" w:hanging="420"/>
      </w:pPr>
    </w:lvl>
    <w:lvl w:ilvl="7" w:tplc="70501638" w:tentative="1">
      <w:start w:val="1"/>
      <w:numFmt w:val="aiueoFullWidth"/>
      <w:lvlText w:val="(%8)"/>
      <w:lvlJc w:val="left"/>
      <w:pPr>
        <w:tabs>
          <w:tab w:val="num" w:pos="3360"/>
        </w:tabs>
        <w:ind w:left="3360" w:hanging="420"/>
      </w:pPr>
    </w:lvl>
    <w:lvl w:ilvl="8" w:tplc="E27C4A40" w:tentative="1">
      <w:start w:val="1"/>
      <w:numFmt w:val="decimalEnclosedCircle"/>
      <w:lvlText w:val="%9"/>
      <w:lvlJc w:val="left"/>
      <w:pPr>
        <w:tabs>
          <w:tab w:val="num" w:pos="3780"/>
        </w:tabs>
        <w:ind w:left="3780" w:hanging="420"/>
      </w:pPr>
    </w:lvl>
  </w:abstractNum>
  <w:abstractNum w:abstractNumId="30"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576C0327"/>
    <w:multiLevelType w:val="hybridMultilevel"/>
    <w:tmpl w:val="F27E7BA2"/>
    <w:lvl w:ilvl="0" w:tplc="0FD6D630">
      <w:start w:val="1"/>
      <w:numFmt w:val="decimal"/>
      <w:lvlText w:val="Figure %1."/>
      <w:lvlJc w:val="left"/>
      <w:pPr>
        <w:tabs>
          <w:tab w:val="num" w:pos="1440"/>
        </w:tabs>
        <w:ind w:left="720" w:hanging="360"/>
      </w:pPr>
      <w:rPr>
        <w:rFonts w:hint="default"/>
      </w:rPr>
    </w:lvl>
    <w:lvl w:ilvl="1" w:tplc="9C5C0810">
      <w:start w:val="1"/>
      <w:numFmt w:val="lowerLetter"/>
      <w:lvlText w:val="%2."/>
      <w:lvlJc w:val="left"/>
      <w:pPr>
        <w:tabs>
          <w:tab w:val="num" w:pos="1440"/>
        </w:tabs>
        <w:ind w:left="1440" w:hanging="360"/>
      </w:pPr>
    </w:lvl>
    <w:lvl w:ilvl="2" w:tplc="BCF0BF84" w:tentative="1">
      <w:start w:val="1"/>
      <w:numFmt w:val="lowerRoman"/>
      <w:lvlText w:val="%3."/>
      <w:lvlJc w:val="right"/>
      <w:pPr>
        <w:tabs>
          <w:tab w:val="num" w:pos="2160"/>
        </w:tabs>
        <w:ind w:left="2160" w:hanging="180"/>
      </w:pPr>
    </w:lvl>
    <w:lvl w:ilvl="3" w:tplc="DD302B2A" w:tentative="1">
      <w:start w:val="1"/>
      <w:numFmt w:val="decimal"/>
      <w:lvlText w:val="%4."/>
      <w:lvlJc w:val="left"/>
      <w:pPr>
        <w:tabs>
          <w:tab w:val="num" w:pos="2880"/>
        </w:tabs>
        <w:ind w:left="2880" w:hanging="360"/>
      </w:pPr>
    </w:lvl>
    <w:lvl w:ilvl="4" w:tplc="649C52BE" w:tentative="1">
      <w:start w:val="1"/>
      <w:numFmt w:val="lowerLetter"/>
      <w:lvlText w:val="%5."/>
      <w:lvlJc w:val="left"/>
      <w:pPr>
        <w:tabs>
          <w:tab w:val="num" w:pos="3600"/>
        </w:tabs>
        <w:ind w:left="3600" w:hanging="360"/>
      </w:pPr>
    </w:lvl>
    <w:lvl w:ilvl="5" w:tplc="C4381B62" w:tentative="1">
      <w:start w:val="1"/>
      <w:numFmt w:val="lowerRoman"/>
      <w:lvlText w:val="%6."/>
      <w:lvlJc w:val="right"/>
      <w:pPr>
        <w:tabs>
          <w:tab w:val="num" w:pos="4320"/>
        </w:tabs>
        <w:ind w:left="4320" w:hanging="180"/>
      </w:pPr>
    </w:lvl>
    <w:lvl w:ilvl="6" w:tplc="D0B44634" w:tentative="1">
      <w:start w:val="1"/>
      <w:numFmt w:val="decimal"/>
      <w:lvlText w:val="%7."/>
      <w:lvlJc w:val="left"/>
      <w:pPr>
        <w:tabs>
          <w:tab w:val="num" w:pos="5040"/>
        </w:tabs>
        <w:ind w:left="5040" w:hanging="360"/>
      </w:pPr>
    </w:lvl>
    <w:lvl w:ilvl="7" w:tplc="C48A897A" w:tentative="1">
      <w:start w:val="1"/>
      <w:numFmt w:val="lowerLetter"/>
      <w:lvlText w:val="%8."/>
      <w:lvlJc w:val="left"/>
      <w:pPr>
        <w:tabs>
          <w:tab w:val="num" w:pos="5760"/>
        </w:tabs>
        <w:ind w:left="5760" w:hanging="360"/>
      </w:pPr>
    </w:lvl>
    <w:lvl w:ilvl="8" w:tplc="7690F7D4" w:tentative="1">
      <w:start w:val="1"/>
      <w:numFmt w:val="lowerRoman"/>
      <w:lvlText w:val="%9."/>
      <w:lvlJc w:val="right"/>
      <w:pPr>
        <w:tabs>
          <w:tab w:val="num" w:pos="6480"/>
        </w:tabs>
        <w:ind w:left="6480" w:hanging="180"/>
      </w:pPr>
    </w:lvl>
  </w:abstractNum>
  <w:abstractNum w:abstractNumId="33"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2"/>
  </w:num>
  <w:num w:numId="2">
    <w:abstractNumId w:val="29"/>
  </w:num>
  <w:num w:numId="3">
    <w:abstractNumId w:val="35"/>
  </w:num>
  <w:num w:numId="4">
    <w:abstractNumId w:val="17"/>
  </w:num>
  <w:num w:numId="5">
    <w:abstractNumId w:val="27"/>
  </w:num>
  <w:num w:numId="6">
    <w:abstractNumId w:val="20"/>
  </w:num>
  <w:num w:numId="7">
    <w:abstractNumId w:val="15"/>
  </w:num>
  <w:num w:numId="8">
    <w:abstractNumId w:val="30"/>
  </w:num>
  <w:num w:numId="9">
    <w:abstractNumId w:val="18"/>
  </w:num>
  <w:num w:numId="10">
    <w:abstractNumId w:val="3"/>
  </w:num>
  <w:num w:numId="11">
    <w:abstractNumId w:val="25"/>
  </w:num>
  <w:num w:numId="12">
    <w:abstractNumId w:val="5"/>
  </w:num>
  <w:num w:numId="13">
    <w:abstractNumId w:val="43"/>
  </w:num>
  <w:num w:numId="14">
    <w:abstractNumId w:val="2"/>
  </w:num>
  <w:num w:numId="15">
    <w:abstractNumId w:val="10"/>
  </w:num>
  <w:num w:numId="16">
    <w:abstractNumId w:val="38"/>
  </w:num>
  <w:num w:numId="17">
    <w:abstractNumId w:val="39"/>
  </w:num>
  <w:num w:numId="18">
    <w:abstractNumId w:val="42"/>
  </w:num>
  <w:num w:numId="19">
    <w:abstractNumId w:val="22"/>
  </w:num>
  <w:num w:numId="20">
    <w:abstractNumId w:val="14"/>
  </w:num>
  <w:num w:numId="21">
    <w:abstractNumId w:val="6"/>
  </w:num>
  <w:num w:numId="22">
    <w:abstractNumId w:val="1"/>
  </w:num>
  <w:num w:numId="23">
    <w:abstractNumId w:val="31"/>
  </w:num>
  <w:num w:numId="24">
    <w:abstractNumId w:val="36"/>
  </w:num>
  <w:num w:numId="25">
    <w:abstractNumId w:val="16"/>
  </w:num>
  <w:num w:numId="26">
    <w:abstractNumId w:val="26"/>
  </w:num>
  <w:num w:numId="27">
    <w:abstractNumId w:val="28"/>
  </w:num>
  <w:num w:numId="28">
    <w:abstractNumId w:val="4"/>
  </w:num>
  <w:num w:numId="29">
    <w:abstractNumId w:val="12"/>
  </w:num>
  <w:num w:numId="30">
    <w:abstractNumId w:val="24"/>
  </w:num>
  <w:num w:numId="31">
    <w:abstractNumId w:val="9"/>
  </w:num>
  <w:num w:numId="32">
    <w:abstractNumId w:val="11"/>
  </w:num>
  <w:num w:numId="33">
    <w:abstractNumId w:val="41"/>
  </w:num>
  <w:num w:numId="34">
    <w:abstractNumId w:val="23"/>
  </w:num>
  <w:num w:numId="35">
    <w:abstractNumId w:val="34"/>
  </w:num>
  <w:num w:numId="36">
    <w:abstractNumId w:val="19"/>
  </w:num>
  <w:num w:numId="37">
    <w:abstractNumId w:val="33"/>
  </w:num>
  <w:num w:numId="38">
    <w:abstractNumId w:val="8"/>
  </w:num>
  <w:num w:numId="39">
    <w:abstractNumId w:val="40"/>
  </w:num>
  <w:num w:numId="40">
    <w:abstractNumId w:val="7"/>
  </w:num>
  <w:num w:numId="41">
    <w:abstractNumId w:val="0"/>
  </w:num>
  <w:num w:numId="42">
    <w:abstractNumId w:val="21"/>
  </w:num>
  <w:num w:numId="43">
    <w:abstractNumId w:val="13"/>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159A9"/>
    <w:rsid w:val="0001673C"/>
    <w:rsid w:val="00022DC7"/>
    <w:rsid w:val="00024790"/>
    <w:rsid w:val="00024B2F"/>
    <w:rsid w:val="00026F12"/>
    <w:rsid w:val="000306E5"/>
    <w:rsid w:val="00031ADF"/>
    <w:rsid w:val="000400BB"/>
    <w:rsid w:val="00045184"/>
    <w:rsid w:val="00045A43"/>
    <w:rsid w:val="00047A44"/>
    <w:rsid w:val="00051A1C"/>
    <w:rsid w:val="00056E33"/>
    <w:rsid w:val="00057D85"/>
    <w:rsid w:val="00061649"/>
    <w:rsid w:val="00062322"/>
    <w:rsid w:val="00063CB7"/>
    <w:rsid w:val="00064BBF"/>
    <w:rsid w:val="00064FE3"/>
    <w:rsid w:val="00067599"/>
    <w:rsid w:val="00067C58"/>
    <w:rsid w:val="00071A1A"/>
    <w:rsid w:val="00071DA0"/>
    <w:rsid w:val="00071F41"/>
    <w:rsid w:val="00073720"/>
    <w:rsid w:val="00073947"/>
    <w:rsid w:val="0007551D"/>
    <w:rsid w:val="00077EDB"/>
    <w:rsid w:val="00081A94"/>
    <w:rsid w:val="000821C8"/>
    <w:rsid w:val="00086E12"/>
    <w:rsid w:val="000879B8"/>
    <w:rsid w:val="00093903"/>
    <w:rsid w:val="00093CF5"/>
    <w:rsid w:val="00095246"/>
    <w:rsid w:val="00095CC0"/>
    <w:rsid w:val="00096367"/>
    <w:rsid w:val="00097E9F"/>
    <w:rsid w:val="000A1E6E"/>
    <w:rsid w:val="000A3401"/>
    <w:rsid w:val="000A41E3"/>
    <w:rsid w:val="000B2A89"/>
    <w:rsid w:val="000B2EDB"/>
    <w:rsid w:val="000B3027"/>
    <w:rsid w:val="000C0426"/>
    <w:rsid w:val="000C0487"/>
    <w:rsid w:val="000C25DF"/>
    <w:rsid w:val="000C43F9"/>
    <w:rsid w:val="000C47E4"/>
    <w:rsid w:val="000C4F3F"/>
    <w:rsid w:val="000C57B6"/>
    <w:rsid w:val="000C57D3"/>
    <w:rsid w:val="000C608A"/>
    <w:rsid w:val="000C65BA"/>
    <w:rsid w:val="000D0665"/>
    <w:rsid w:val="000D0EC8"/>
    <w:rsid w:val="000D3533"/>
    <w:rsid w:val="000D43F5"/>
    <w:rsid w:val="000D5E16"/>
    <w:rsid w:val="000D642B"/>
    <w:rsid w:val="000D7F26"/>
    <w:rsid w:val="000E0124"/>
    <w:rsid w:val="000E0B9C"/>
    <w:rsid w:val="000E1EE0"/>
    <w:rsid w:val="000E25BE"/>
    <w:rsid w:val="000E31E6"/>
    <w:rsid w:val="000F4964"/>
    <w:rsid w:val="000F5260"/>
    <w:rsid w:val="000F7073"/>
    <w:rsid w:val="000F73FA"/>
    <w:rsid w:val="00100324"/>
    <w:rsid w:val="001032A8"/>
    <w:rsid w:val="001042E9"/>
    <w:rsid w:val="00106EBC"/>
    <w:rsid w:val="0011308A"/>
    <w:rsid w:val="00115E4E"/>
    <w:rsid w:val="001166C0"/>
    <w:rsid w:val="00117D5C"/>
    <w:rsid w:val="00121565"/>
    <w:rsid w:val="00122310"/>
    <w:rsid w:val="00122BEC"/>
    <w:rsid w:val="00123EEA"/>
    <w:rsid w:val="001243A1"/>
    <w:rsid w:val="00125669"/>
    <w:rsid w:val="0012633C"/>
    <w:rsid w:val="00127E8F"/>
    <w:rsid w:val="00132F45"/>
    <w:rsid w:val="001344FE"/>
    <w:rsid w:val="00135CF4"/>
    <w:rsid w:val="001369B2"/>
    <w:rsid w:val="001401C8"/>
    <w:rsid w:val="001414E4"/>
    <w:rsid w:val="001437B8"/>
    <w:rsid w:val="0014507E"/>
    <w:rsid w:val="00145C19"/>
    <w:rsid w:val="001466A9"/>
    <w:rsid w:val="00151371"/>
    <w:rsid w:val="00151599"/>
    <w:rsid w:val="001532DA"/>
    <w:rsid w:val="00153960"/>
    <w:rsid w:val="001542BB"/>
    <w:rsid w:val="001547CF"/>
    <w:rsid w:val="001564F6"/>
    <w:rsid w:val="0015746D"/>
    <w:rsid w:val="00166042"/>
    <w:rsid w:val="00167750"/>
    <w:rsid w:val="00170240"/>
    <w:rsid w:val="001713BD"/>
    <w:rsid w:val="001717A7"/>
    <w:rsid w:val="00171BAB"/>
    <w:rsid w:val="00173053"/>
    <w:rsid w:val="001733B5"/>
    <w:rsid w:val="001748CC"/>
    <w:rsid w:val="001755BD"/>
    <w:rsid w:val="001767C6"/>
    <w:rsid w:val="00180756"/>
    <w:rsid w:val="00181850"/>
    <w:rsid w:val="001818F5"/>
    <w:rsid w:val="001824DC"/>
    <w:rsid w:val="00183510"/>
    <w:rsid w:val="0018517C"/>
    <w:rsid w:val="00186A12"/>
    <w:rsid w:val="00186BC6"/>
    <w:rsid w:val="0019278D"/>
    <w:rsid w:val="00194878"/>
    <w:rsid w:val="00196E43"/>
    <w:rsid w:val="001A06C7"/>
    <w:rsid w:val="001A3951"/>
    <w:rsid w:val="001A6647"/>
    <w:rsid w:val="001A6AE0"/>
    <w:rsid w:val="001B054E"/>
    <w:rsid w:val="001B0CB5"/>
    <w:rsid w:val="001B1DFE"/>
    <w:rsid w:val="001B33EF"/>
    <w:rsid w:val="001B7169"/>
    <w:rsid w:val="001C06AA"/>
    <w:rsid w:val="001C1283"/>
    <w:rsid w:val="001C15EB"/>
    <w:rsid w:val="001C2F29"/>
    <w:rsid w:val="001C3FC6"/>
    <w:rsid w:val="001C5CCE"/>
    <w:rsid w:val="001C627B"/>
    <w:rsid w:val="001C7138"/>
    <w:rsid w:val="001D11DA"/>
    <w:rsid w:val="001D1AD3"/>
    <w:rsid w:val="001D1F9C"/>
    <w:rsid w:val="001D49AD"/>
    <w:rsid w:val="001D67E0"/>
    <w:rsid w:val="001D6813"/>
    <w:rsid w:val="001D6C2E"/>
    <w:rsid w:val="001E6489"/>
    <w:rsid w:val="001E6D07"/>
    <w:rsid w:val="001E7FA2"/>
    <w:rsid w:val="001F34A0"/>
    <w:rsid w:val="001F766D"/>
    <w:rsid w:val="002025DC"/>
    <w:rsid w:val="00202E88"/>
    <w:rsid w:val="00202FAC"/>
    <w:rsid w:val="00205F4D"/>
    <w:rsid w:val="00213C3B"/>
    <w:rsid w:val="00215AC2"/>
    <w:rsid w:val="002175F1"/>
    <w:rsid w:val="002208C7"/>
    <w:rsid w:val="00224DCF"/>
    <w:rsid w:val="00227F93"/>
    <w:rsid w:val="002323A9"/>
    <w:rsid w:val="00241E48"/>
    <w:rsid w:val="00241EED"/>
    <w:rsid w:val="002429C7"/>
    <w:rsid w:val="00247CD6"/>
    <w:rsid w:val="00253136"/>
    <w:rsid w:val="002543AB"/>
    <w:rsid w:val="002565DF"/>
    <w:rsid w:val="00256D37"/>
    <w:rsid w:val="00256E66"/>
    <w:rsid w:val="0025723B"/>
    <w:rsid w:val="00261B17"/>
    <w:rsid w:val="00262400"/>
    <w:rsid w:val="0026299E"/>
    <w:rsid w:val="00262F20"/>
    <w:rsid w:val="002633BA"/>
    <w:rsid w:val="00264DC7"/>
    <w:rsid w:val="002659F3"/>
    <w:rsid w:val="0026699D"/>
    <w:rsid w:val="00267973"/>
    <w:rsid w:val="00270854"/>
    <w:rsid w:val="00270FC5"/>
    <w:rsid w:val="00276AFC"/>
    <w:rsid w:val="00287458"/>
    <w:rsid w:val="002911D9"/>
    <w:rsid w:val="002928FA"/>
    <w:rsid w:val="002952AC"/>
    <w:rsid w:val="00295FF4"/>
    <w:rsid w:val="002A023A"/>
    <w:rsid w:val="002A3165"/>
    <w:rsid w:val="002A4138"/>
    <w:rsid w:val="002A4927"/>
    <w:rsid w:val="002A4FE1"/>
    <w:rsid w:val="002A6534"/>
    <w:rsid w:val="002B0985"/>
    <w:rsid w:val="002B14C7"/>
    <w:rsid w:val="002B38BE"/>
    <w:rsid w:val="002C0B58"/>
    <w:rsid w:val="002C1B35"/>
    <w:rsid w:val="002C4448"/>
    <w:rsid w:val="002C5862"/>
    <w:rsid w:val="002C61C2"/>
    <w:rsid w:val="002C6398"/>
    <w:rsid w:val="002D045C"/>
    <w:rsid w:val="002D0FAD"/>
    <w:rsid w:val="002D32E6"/>
    <w:rsid w:val="002D375A"/>
    <w:rsid w:val="002E32E9"/>
    <w:rsid w:val="002E3542"/>
    <w:rsid w:val="002E38EB"/>
    <w:rsid w:val="002E3C40"/>
    <w:rsid w:val="002E63EA"/>
    <w:rsid w:val="002E71AB"/>
    <w:rsid w:val="002F0870"/>
    <w:rsid w:val="002F3EBA"/>
    <w:rsid w:val="002F46E4"/>
    <w:rsid w:val="002F636F"/>
    <w:rsid w:val="002F6A52"/>
    <w:rsid w:val="002F6F77"/>
    <w:rsid w:val="00300CB7"/>
    <w:rsid w:val="003015FC"/>
    <w:rsid w:val="003036B7"/>
    <w:rsid w:val="0030453E"/>
    <w:rsid w:val="00304F5D"/>
    <w:rsid w:val="003059E0"/>
    <w:rsid w:val="00307F83"/>
    <w:rsid w:val="00311304"/>
    <w:rsid w:val="00311DE9"/>
    <w:rsid w:val="00311FF0"/>
    <w:rsid w:val="00312328"/>
    <w:rsid w:val="00312AF9"/>
    <w:rsid w:val="00312EFE"/>
    <w:rsid w:val="003133FC"/>
    <w:rsid w:val="00316412"/>
    <w:rsid w:val="003214F8"/>
    <w:rsid w:val="003260D3"/>
    <w:rsid w:val="003272D6"/>
    <w:rsid w:val="00330DA2"/>
    <w:rsid w:val="003316B9"/>
    <w:rsid w:val="0033387D"/>
    <w:rsid w:val="003345D4"/>
    <w:rsid w:val="00335206"/>
    <w:rsid w:val="00337700"/>
    <w:rsid w:val="00343B9A"/>
    <w:rsid w:val="003454F3"/>
    <w:rsid w:val="00347AA1"/>
    <w:rsid w:val="00354898"/>
    <w:rsid w:val="00356B37"/>
    <w:rsid w:val="00357063"/>
    <w:rsid w:val="00357E98"/>
    <w:rsid w:val="00360BD9"/>
    <w:rsid w:val="003623EA"/>
    <w:rsid w:val="00366C5A"/>
    <w:rsid w:val="00371FDC"/>
    <w:rsid w:val="0037295F"/>
    <w:rsid w:val="0037340D"/>
    <w:rsid w:val="00376575"/>
    <w:rsid w:val="003804A9"/>
    <w:rsid w:val="00382EEE"/>
    <w:rsid w:val="003848E4"/>
    <w:rsid w:val="00386660"/>
    <w:rsid w:val="00391C74"/>
    <w:rsid w:val="003926A6"/>
    <w:rsid w:val="003928F3"/>
    <w:rsid w:val="00396D93"/>
    <w:rsid w:val="003A3431"/>
    <w:rsid w:val="003A3550"/>
    <w:rsid w:val="003A46B8"/>
    <w:rsid w:val="003A6679"/>
    <w:rsid w:val="003A6D47"/>
    <w:rsid w:val="003B2154"/>
    <w:rsid w:val="003B58C8"/>
    <w:rsid w:val="003B6ADF"/>
    <w:rsid w:val="003C05F4"/>
    <w:rsid w:val="003C40C7"/>
    <w:rsid w:val="003C4AC6"/>
    <w:rsid w:val="003C4E6B"/>
    <w:rsid w:val="003C5AD9"/>
    <w:rsid w:val="003C72E9"/>
    <w:rsid w:val="003D039A"/>
    <w:rsid w:val="003D1237"/>
    <w:rsid w:val="003D41DD"/>
    <w:rsid w:val="003D6BD9"/>
    <w:rsid w:val="003D78AD"/>
    <w:rsid w:val="003E736B"/>
    <w:rsid w:val="003E78A0"/>
    <w:rsid w:val="003F5395"/>
    <w:rsid w:val="003F6CD9"/>
    <w:rsid w:val="00400F53"/>
    <w:rsid w:val="00401700"/>
    <w:rsid w:val="00401C92"/>
    <w:rsid w:val="0040246E"/>
    <w:rsid w:val="00404911"/>
    <w:rsid w:val="0040492C"/>
    <w:rsid w:val="004057F3"/>
    <w:rsid w:val="00407BBB"/>
    <w:rsid w:val="0041003D"/>
    <w:rsid w:val="00415C82"/>
    <w:rsid w:val="004238CF"/>
    <w:rsid w:val="0042778F"/>
    <w:rsid w:val="0043016E"/>
    <w:rsid w:val="00431AD1"/>
    <w:rsid w:val="00432486"/>
    <w:rsid w:val="00432D94"/>
    <w:rsid w:val="00435574"/>
    <w:rsid w:val="004434BD"/>
    <w:rsid w:val="00450A4D"/>
    <w:rsid w:val="0045452E"/>
    <w:rsid w:val="00454F80"/>
    <w:rsid w:val="00462927"/>
    <w:rsid w:val="00462955"/>
    <w:rsid w:val="004647B1"/>
    <w:rsid w:val="00465B13"/>
    <w:rsid w:val="00471F8A"/>
    <w:rsid w:val="004763CB"/>
    <w:rsid w:val="00481745"/>
    <w:rsid w:val="004820CB"/>
    <w:rsid w:val="00482A3D"/>
    <w:rsid w:val="004832F6"/>
    <w:rsid w:val="00483FBC"/>
    <w:rsid w:val="00484751"/>
    <w:rsid w:val="00485C17"/>
    <w:rsid w:val="004910C8"/>
    <w:rsid w:val="00491672"/>
    <w:rsid w:val="0049205D"/>
    <w:rsid w:val="00492D70"/>
    <w:rsid w:val="0049332F"/>
    <w:rsid w:val="00494559"/>
    <w:rsid w:val="00495AD8"/>
    <w:rsid w:val="004966AB"/>
    <w:rsid w:val="004A1B2A"/>
    <w:rsid w:val="004A2A5A"/>
    <w:rsid w:val="004A2B08"/>
    <w:rsid w:val="004A3D50"/>
    <w:rsid w:val="004A4756"/>
    <w:rsid w:val="004B1D8E"/>
    <w:rsid w:val="004B283F"/>
    <w:rsid w:val="004B3A3D"/>
    <w:rsid w:val="004B655A"/>
    <w:rsid w:val="004C0F7A"/>
    <w:rsid w:val="004C111A"/>
    <w:rsid w:val="004C6CB9"/>
    <w:rsid w:val="004D0F93"/>
    <w:rsid w:val="004D1301"/>
    <w:rsid w:val="004D152D"/>
    <w:rsid w:val="004D2785"/>
    <w:rsid w:val="004D2D51"/>
    <w:rsid w:val="004D369A"/>
    <w:rsid w:val="004D39E3"/>
    <w:rsid w:val="004D52F7"/>
    <w:rsid w:val="004D539A"/>
    <w:rsid w:val="004D647F"/>
    <w:rsid w:val="004D6D2E"/>
    <w:rsid w:val="004D7D7F"/>
    <w:rsid w:val="004E1A85"/>
    <w:rsid w:val="004E4401"/>
    <w:rsid w:val="004E56EE"/>
    <w:rsid w:val="004E6215"/>
    <w:rsid w:val="004E657D"/>
    <w:rsid w:val="004F2FEF"/>
    <w:rsid w:val="004F5285"/>
    <w:rsid w:val="00500031"/>
    <w:rsid w:val="005007F8"/>
    <w:rsid w:val="00502C1B"/>
    <w:rsid w:val="0050464D"/>
    <w:rsid w:val="00511432"/>
    <w:rsid w:val="005115CD"/>
    <w:rsid w:val="00512AAA"/>
    <w:rsid w:val="00516440"/>
    <w:rsid w:val="00516AA2"/>
    <w:rsid w:val="00517173"/>
    <w:rsid w:val="00520DAC"/>
    <w:rsid w:val="00521C1A"/>
    <w:rsid w:val="00524682"/>
    <w:rsid w:val="005270AE"/>
    <w:rsid w:val="0053072F"/>
    <w:rsid w:val="00530E55"/>
    <w:rsid w:val="005325B8"/>
    <w:rsid w:val="005343FE"/>
    <w:rsid w:val="00535C7E"/>
    <w:rsid w:val="00542038"/>
    <w:rsid w:val="005430EA"/>
    <w:rsid w:val="0054556B"/>
    <w:rsid w:val="005457C8"/>
    <w:rsid w:val="00547294"/>
    <w:rsid w:val="00550A4F"/>
    <w:rsid w:val="0055167B"/>
    <w:rsid w:val="00556626"/>
    <w:rsid w:val="005568E9"/>
    <w:rsid w:val="00556A81"/>
    <w:rsid w:val="00557F89"/>
    <w:rsid w:val="005604A0"/>
    <w:rsid w:val="0056192B"/>
    <w:rsid w:val="00562209"/>
    <w:rsid w:val="0056223F"/>
    <w:rsid w:val="00566BC9"/>
    <w:rsid w:val="00567FED"/>
    <w:rsid w:val="00570E13"/>
    <w:rsid w:val="00572792"/>
    <w:rsid w:val="005735A5"/>
    <w:rsid w:val="005753F4"/>
    <w:rsid w:val="0057799A"/>
    <w:rsid w:val="00582E60"/>
    <w:rsid w:val="00584B40"/>
    <w:rsid w:val="00585BE7"/>
    <w:rsid w:val="00586800"/>
    <w:rsid w:val="00590785"/>
    <w:rsid w:val="00595B2E"/>
    <w:rsid w:val="005965E4"/>
    <w:rsid w:val="005A161E"/>
    <w:rsid w:val="005A3562"/>
    <w:rsid w:val="005A5AE0"/>
    <w:rsid w:val="005A67A2"/>
    <w:rsid w:val="005A6AEC"/>
    <w:rsid w:val="005B1591"/>
    <w:rsid w:val="005B3C22"/>
    <w:rsid w:val="005B6402"/>
    <w:rsid w:val="005C17EE"/>
    <w:rsid w:val="005C40C8"/>
    <w:rsid w:val="005C4375"/>
    <w:rsid w:val="005C6256"/>
    <w:rsid w:val="005C63CE"/>
    <w:rsid w:val="005D0D76"/>
    <w:rsid w:val="005D2458"/>
    <w:rsid w:val="005D25B5"/>
    <w:rsid w:val="005D717C"/>
    <w:rsid w:val="005D74BB"/>
    <w:rsid w:val="005E00BF"/>
    <w:rsid w:val="005E0490"/>
    <w:rsid w:val="005E54EE"/>
    <w:rsid w:val="005F3E91"/>
    <w:rsid w:val="005F412D"/>
    <w:rsid w:val="005F4B5C"/>
    <w:rsid w:val="005F4CD6"/>
    <w:rsid w:val="005F5786"/>
    <w:rsid w:val="005F5A66"/>
    <w:rsid w:val="005F7DA8"/>
    <w:rsid w:val="006049C8"/>
    <w:rsid w:val="00605B98"/>
    <w:rsid w:val="0060779F"/>
    <w:rsid w:val="0061146B"/>
    <w:rsid w:val="00612200"/>
    <w:rsid w:val="0061426E"/>
    <w:rsid w:val="006147CD"/>
    <w:rsid w:val="00615825"/>
    <w:rsid w:val="00615CFA"/>
    <w:rsid w:val="00622A5B"/>
    <w:rsid w:val="006231D0"/>
    <w:rsid w:val="00625B5F"/>
    <w:rsid w:val="006373C2"/>
    <w:rsid w:val="00642625"/>
    <w:rsid w:val="00644675"/>
    <w:rsid w:val="00645BBE"/>
    <w:rsid w:val="00646B1B"/>
    <w:rsid w:val="00647D1F"/>
    <w:rsid w:val="00652515"/>
    <w:rsid w:val="006529C2"/>
    <w:rsid w:val="0065303E"/>
    <w:rsid w:val="00655796"/>
    <w:rsid w:val="00655B92"/>
    <w:rsid w:val="00657E6A"/>
    <w:rsid w:val="00660C30"/>
    <w:rsid w:val="00661BF2"/>
    <w:rsid w:val="00663D96"/>
    <w:rsid w:val="00665E2F"/>
    <w:rsid w:val="00666AC3"/>
    <w:rsid w:val="006733D6"/>
    <w:rsid w:val="0067447F"/>
    <w:rsid w:val="00676FB6"/>
    <w:rsid w:val="006772D7"/>
    <w:rsid w:val="00680F0B"/>
    <w:rsid w:val="0068110E"/>
    <w:rsid w:val="00684ABA"/>
    <w:rsid w:val="00685E29"/>
    <w:rsid w:val="006874BC"/>
    <w:rsid w:val="00690BA1"/>
    <w:rsid w:val="00692BDF"/>
    <w:rsid w:val="00692FEA"/>
    <w:rsid w:val="00693A12"/>
    <w:rsid w:val="00693D4D"/>
    <w:rsid w:val="00694E01"/>
    <w:rsid w:val="00697DEB"/>
    <w:rsid w:val="006A36A7"/>
    <w:rsid w:val="006A3A4F"/>
    <w:rsid w:val="006A42A4"/>
    <w:rsid w:val="006B2987"/>
    <w:rsid w:val="006B42F1"/>
    <w:rsid w:val="006B62A0"/>
    <w:rsid w:val="006B7575"/>
    <w:rsid w:val="006C041F"/>
    <w:rsid w:val="006C12BC"/>
    <w:rsid w:val="006C1BEC"/>
    <w:rsid w:val="006C2F90"/>
    <w:rsid w:val="006C31C3"/>
    <w:rsid w:val="006C4587"/>
    <w:rsid w:val="006C4883"/>
    <w:rsid w:val="006C7200"/>
    <w:rsid w:val="006D202A"/>
    <w:rsid w:val="006D46EA"/>
    <w:rsid w:val="006D622D"/>
    <w:rsid w:val="006D7756"/>
    <w:rsid w:val="006E11FB"/>
    <w:rsid w:val="006E2B8F"/>
    <w:rsid w:val="006E45FB"/>
    <w:rsid w:val="006E483E"/>
    <w:rsid w:val="006E582A"/>
    <w:rsid w:val="006E6185"/>
    <w:rsid w:val="006F109D"/>
    <w:rsid w:val="006F185F"/>
    <w:rsid w:val="006F3ECB"/>
    <w:rsid w:val="006F43AF"/>
    <w:rsid w:val="006F6E90"/>
    <w:rsid w:val="006F78ED"/>
    <w:rsid w:val="00704735"/>
    <w:rsid w:val="00704908"/>
    <w:rsid w:val="00704AA4"/>
    <w:rsid w:val="00712348"/>
    <w:rsid w:val="00713D30"/>
    <w:rsid w:val="00714481"/>
    <w:rsid w:val="00717F4D"/>
    <w:rsid w:val="00721FBD"/>
    <w:rsid w:val="00727B70"/>
    <w:rsid w:val="007314D5"/>
    <w:rsid w:val="007321AC"/>
    <w:rsid w:val="007363FF"/>
    <w:rsid w:val="00740283"/>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33DC"/>
    <w:rsid w:val="00763D81"/>
    <w:rsid w:val="00764C8B"/>
    <w:rsid w:val="00766C3D"/>
    <w:rsid w:val="00773154"/>
    <w:rsid w:val="00773583"/>
    <w:rsid w:val="0078343F"/>
    <w:rsid w:val="007859F9"/>
    <w:rsid w:val="00786B17"/>
    <w:rsid w:val="0078772A"/>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3621"/>
    <w:rsid w:val="007B5E72"/>
    <w:rsid w:val="007B667A"/>
    <w:rsid w:val="007C1BC5"/>
    <w:rsid w:val="007C2052"/>
    <w:rsid w:val="007C6EC2"/>
    <w:rsid w:val="007D1152"/>
    <w:rsid w:val="007D2B8E"/>
    <w:rsid w:val="007D34AE"/>
    <w:rsid w:val="007D53A1"/>
    <w:rsid w:val="007D5A5A"/>
    <w:rsid w:val="007D7C3A"/>
    <w:rsid w:val="007E13F9"/>
    <w:rsid w:val="007E3FDB"/>
    <w:rsid w:val="007E5736"/>
    <w:rsid w:val="007F09DD"/>
    <w:rsid w:val="007F109A"/>
    <w:rsid w:val="007F3326"/>
    <w:rsid w:val="007F38E1"/>
    <w:rsid w:val="007F3F1F"/>
    <w:rsid w:val="007F5334"/>
    <w:rsid w:val="007F6C6B"/>
    <w:rsid w:val="007F769A"/>
    <w:rsid w:val="008005BB"/>
    <w:rsid w:val="008033D4"/>
    <w:rsid w:val="00805FCD"/>
    <w:rsid w:val="00806EA3"/>
    <w:rsid w:val="008079EE"/>
    <w:rsid w:val="0081127A"/>
    <w:rsid w:val="00811574"/>
    <w:rsid w:val="00811F7F"/>
    <w:rsid w:val="00812ABA"/>
    <w:rsid w:val="00816323"/>
    <w:rsid w:val="00817AF9"/>
    <w:rsid w:val="00820D09"/>
    <w:rsid w:val="00820FC4"/>
    <w:rsid w:val="00823FD5"/>
    <w:rsid w:val="00824316"/>
    <w:rsid w:val="00827FC2"/>
    <w:rsid w:val="00831240"/>
    <w:rsid w:val="00833824"/>
    <w:rsid w:val="00835D88"/>
    <w:rsid w:val="008365F9"/>
    <w:rsid w:val="00842FBF"/>
    <w:rsid w:val="00847AE1"/>
    <w:rsid w:val="00853C51"/>
    <w:rsid w:val="00854D01"/>
    <w:rsid w:val="00856D60"/>
    <w:rsid w:val="00862420"/>
    <w:rsid w:val="00864605"/>
    <w:rsid w:val="00865DCC"/>
    <w:rsid w:val="0086645F"/>
    <w:rsid w:val="00866CB5"/>
    <w:rsid w:val="00867A14"/>
    <w:rsid w:val="0087085F"/>
    <w:rsid w:val="0087226F"/>
    <w:rsid w:val="008755FC"/>
    <w:rsid w:val="00875C22"/>
    <w:rsid w:val="00876177"/>
    <w:rsid w:val="008763F9"/>
    <w:rsid w:val="0087708E"/>
    <w:rsid w:val="00877442"/>
    <w:rsid w:val="008801FB"/>
    <w:rsid w:val="00886FCE"/>
    <w:rsid w:val="00887361"/>
    <w:rsid w:val="00893C41"/>
    <w:rsid w:val="008943B7"/>
    <w:rsid w:val="0089455E"/>
    <w:rsid w:val="008A0946"/>
    <w:rsid w:val="008A0BAF"/>
    <w:rsid w:val="008A1B35"/>
    <w:rsid w:val="008A26AD"/>
    <w:rsid w:val="008A6E73"/>
    <w:rsid w:val="008A76B0"/>
    <w:rsid w:val="008A7BB9"/>
    <w:rsid w:val="008B0D3F"/>
    <w:rsid w:val="008B0FC1"/>
    <w:rsid w:val="008B1D01"/>
    <w:rsid w:val="008B1EE7"/>
    <w:rsid w:val="008B2096"/>
    <w:rsid w:val="008B2216"/>
    <w:rsid w:val="008B3864"/>
    <w:rsid w:val="008B5A51"/>
    <w:rsid w:val="008B6637"/>
    <w:rsid w:val="008B6A58"/>
    <w:rsid w:val="008C043B"/>
    <w:rsid w:val="008C2ACA"/>
    <w:rsid w:val="008C568A"/>
    <w:rsid w:val="008D0D55"/>
    <w:rsid w:val="008D1FE3"/>
    <w:rsid w:val="008D3431"/>
    <w:rsid w:val="008D5287"/>
    <w:rsid w:val="008D6413"/>
    <w:rsid w:val="008D6D07"/>
    <w:rsid w:val="008D6D6D"/>
    <w:rsid w:val="008D7FE8"/>
    <w:rsid w:val="008E1064"/>
    <w:rsid w:val="008E6278"/>
    <w:rsid w:val="008E6A51"/>
    <w:rsid w:val="008E6D2B"/>
    <w:rsid w:val="008E7005"/>
    <w:rsid w:val="008F02EE"/>
    <w:rsid w:val="008F1DF3"/>
    <w:rsid w:val="008F2225"/>
    <w:rsid w:val="008F3738"/>
    <w:rsid w:val="008F48DB"/>
    <w:rsid w:val="008F54C5"/>
    <w:rsid w:val="008F5CA5"/>
    <w:rsid w:val="008F75CB"/>
    <w:rsid w:val="009004BB"/>
    <w:rsid w:val="00900794"/>
    <w:rsid w:val="00901241"/>
    <w:rsid w:val="00902955"/>
    <w:rsid w:val="00902A2C"/>
    <w:rsid w:val="00906989"/>
    <w:rsid w:val="009076D8"/>
    <w:rsid w:val="00907F9B"/>
    <w:rsid w:val="0091060F"/>
    <w:rsid w:val="00912B01"/>
    <w:rsid w:val="00912CAF"/>
    <w:rsid w:val="0091307A"/>
    <w:rsid w:val="00914586"/>
    <w:rsid w:val="00920C9F"/>
    <w:rsid w:val="00921D5C"/>
    <w:rsid w:val="00922EE1"/>
    <w:rsid w:val="0092342E"/>
    <w:rsid w:val="00925A25"/>
    <w:rsid w:val="00926EFF"/>
    <w:rsid w:val="00927EDC"/>
    <w:rsid w:val="00932F63"/>
    <w:rsid w:val="009333D0"/>
    <w:rsid w:val="00933AFA"/>
    <w:rsid w:val="009417ED"/>
    <w:rsid w:val="009441C6"/>
    <w:rsid w:val="00944D1A"/>
    <w:rsid w:val="009458BE"/>
    <w:rsid w:val="009510A0"/>
    <w:rsid w:val="00951385"/>
    <w:rsid w:val="009522BC"/>
    <w:rsid w:val="00953D22"/>
    <w:rsid w:val="00962EEA"/>
    <w:rsid w:val="009632F8"/>
    <w:rsid w:val="00966662"/>
    <w:rsid w:val="00966988"/>
    <w:rsid w:val="00970827"/>
    <w:rsid w:val="00970A6C"/>
    <w:rsid w:val="009737B9"/>
    <w:rsid w:val="00976938"/>
    <w:rsid w:val="00976D6B"/>
    <w:rsid w:val="00977CA3"/>
    <w:rsid w:val="00982099"/>
    <w:rsid w:val="00984B9A"/>
    <w:rsid w:val="00985F35"/>
    <w:rsid w:val="00986F45"/>
    <w:rsid w:val="00987082"/>
    <w:rsid w:val="00987F30"/>
    <w:rsid w:val="00991C56"/>
    <w:rsid w:val="009934D0"/>
    <w:rsid w:val="009A08EE"/>
    <w:rsid w:val="009A15BA"/>
    <w:rsid w:val="009A4065"/>
    <w:rsid w:val="009A55F8"/>
    <w:rsid w:val="009A7907"/>
    <w:rsid w:val="009B1329"/>
    <w:rsid w:val="009B2672"/>
    <w:rsid w:val="009B3479"/>
    <w:rsid w:val="009B5E34"/>
    <w:rsid w:val="009B67E0"/>
    <w:rsid w:val="009B724F"/>
    <w:rsid w:val="009C2E99"/>
    <w:rsid w:val="009C44B5"/>
    <w:rsid w:val="009C4975"/>
    <w:rsid w:val="009D15E0"/>
    <w:rsid w:val="009D18E8"/>
    <w:rsid w:val="009D310E"/>
    <w:rsid w:val="009D3DA1"/>
    <w:rsid w:val="009D7039"/>
    <w:rsid w:val="009D7110"/>
    <w:rsid w:val="009D7E11"/>
    <w:rsid w:val="009E072E"/>
    <w:rsid w:val="009E2D8D"/>
    <w:rsid w:val="009E61C3"/>
    <w:rsid w:val="009E6884"/>
    <w:rsid w:val="009E6D0E"/>
    <w:rsid w:val="009F2DBF"/>
    <w:rsid w:val="009F3061"/>
    <w:rsid w:val="009F48E7"/>
    <w:rsid w:val="009F5E7B"/>
    <w:rsid w:val="009F6D7E"/>
    <w:rsid w:val="00A00247"/>
    <w:rsid w:val="00A03DA0"/>
    <w:rsid w:val="00A04EF7"/>
    <w:rsid w:val="00A0646B"/>
    <w:rsid w:val="00A079FE"/>
    <w:rsid w:val="00A11984"/>
    <w:rsid w:val="00A11B57"/>
    <w:rsid w:val="00A2255F"/>
    <w:rsid w:val="00A260A4"/>
    <w:rsid w:val="00A26D92"/>
    <w:rsid w:val="00A27C84"/>
    <w:rsid w:val="00A30676"/>
    <w:rsid w:val="00A30E73"/>
    <w:rsid w:val="00A30EFD"/>
    <w:rsid w:val="00A3105A"/>
    <w:rsid w:val="00A315EB"/>
    <w:rsid w:val="00A325DF"/>
    <w:rsid w:val="00A32E04"/>
    <w:rsid w:val="00A35F88"/>
    <w:rsid w:val="00A37034"/>
    <w:rsid w:val="00A37BBC"/>
    <w:rsid w:val="00A40F90"/>
    <w:rsid w:val="00A41573"/>
    <w:rsid w:val="00A43114"/>
    <w:rsid w:val="00A43F49"/>
    <w:rsid w:val="00A451FD"/>
    <w:rsid w:val="00A47409"/>
    <w:rsid w:val="00A47BDC"/>
    <w:rsid w:val="00A5182F"/>
    <w:rsid w:val="00A52488"/>
    <w:rsid w:val="00A5308B"/>
    <w:rsid w:val="00A530D1"/>
    <w:rsid w:val="00A64DE3"/>
    <w:rsid w:val="00A6718B"/>
    <w:rsid w:val="00A71520"/>
    <w:rsid w:val="00A74741"/>
    <w:rsid w:val="00A755E7"/>
    <w:rsid w:val="00A7625B"/>
    <w:rsid w:val="00A765AA"/>
    <w:rsid w:val="00A76A55"/>
    <w:rsid w:val="00A77125"/>
    <w:rsid w:val="00A77B46"/>
    <w:rsid w:val="00A804C2"/>
    <w:rsid w:val="00A809A7"/>
    <w:rsid w:val="00A81E6F"/>
    <w:rsid w:val="00A8235A"/>
    <w:rsid w:val="00A838B3"/>
    <w:rsid w:val="00A84DF8"/>
    <w:rsid w:val="00A85AF9"/>
    <w:rsid w:val="00A85EAF"/>
    <w:rsid w:val="00A86238"/>
    <w:rsid w:val="00A90351"/>
    <w:rsid w:val="00A90FBC"/>
    <w:rsid w:val="00A912E5"/>
    <w:rsid w:val="00A93961"/>
    <w:rsid w:val="00A95DCA"/>
    <w:rsid w:val="00A9671F"/>
    <w:rsid w:val="00AA0128"/>
    <w:rsid w:val="00AA1474"/>
    <w:rsid w:val="00AA3A18"/>
    <w:rsid w:val="00AA63F0"/>
    <w:rsid w:val="00AA765B"/>
    <w:rsid w:val="00AB3D02"/>
    <w:rsid w:val="00AB466C"/>
    <w:rsid w:val="00AB4FFD"/>
    <w:rsid w:val="00AB5C08"/>
    <w:rsid w:val="00AB728C"/>
    <w:rsid w:val="00AC3235"/>
    <w:rsid w:val="00AC4D79"/>
    <w:rsid w:val="00AC5A51"/>
    <w:rsid w:val="00AC6197"/>
    <w:rsid w:val="00AC71DA"/>
    <w:rsid w:val="00AD2CC2"/>
    <w:rsid w:val="00AD3DB0"/>
    <w:rsid w:val="00AD4298"/>
    <w:rsid w:val="00AD49B6"/>
    <w:rsid w:val="00AD69F1"/>
    <w:rsid w:val="00AE0827"/>
    <w:rsid w:val="00AE0CF6"/>
    <w:rsid w:val="00AE4789"/>
    <w:rsid w:val="00AE4BB4"/>
    <w:rsid w:val="00AE6349"/>
    <w:rsid w:val="00AE66BE"/>
    <w:rsid w:val="00AE6BB4"/>
    <w:rsid w:val="00AF3810"/>
    <w:rsid w:val="00AF3ED2"/>
    <w:rsid w:val="00AF5CC3"/>
    <w:rsid w:val="00AF627A"/>
    <w:rsid w:val="00AF6BE9"/>
    <w:rsid w:val="00B010BF"/>
    <w:rsid w:val="00B04421"/>
    <w:rsid w:val="00B05447"/>
    <w:rsid w:val="00B0675A"/>
    <w:rsid w:val="00B07945"/>
    <w:rsid w:val="00B12A4E"/>
    <w:rsid w:val="00B162B9"/>
    <w:rsid w:val="00B1730D"/>
    <w:rsid w:val="00B20BB4"/>
    <w:rsid w:val="00B26C67"/>
    <w:rsid w:val="00B341ED"/>
    <w:rsid w:val="00B4008D"/>
    <w:rsid w:val="00B45C65"/>
    <w:rsid w:val="00B475CC"/>
    <w:rsid w:val="00B4777B"/>
    <w:rsid w:val="00B534BF"/>
    <w:rsid w:val="00B53556"/>
    <w:rsid w:val="00B53CB3"/>
    <w:rsid w:val="00B56ABB"/>
    <w:rsid w:val="00B60E62"/>
    <w:rsid w:val="00B62824"/>
    <w:rsid w:val="00B634EF"/>
    <w:rsid w:val="00B669BC"/>
    <w:rsid w:val="00B728BF"/>
    <w:rsid w:val="00B73FCF"/>
    <w:rsid w:val="00B76DB4"/>
    <w:rsid w:val="00B77DB1"/>
    <w:rsid w:val="00B837F7"/>
    <w:rsid w:val="00B8496A"/>
    <w:rsid w:val="00B85728"/>
    <w:rsid w:val="00B87B68"/>
    <w:rsid w:val="00B91AAD"/>
    <w:rsid w:val="00B92508"/>
    <w:rsid w:val="00B946A6"/>
    <w:rsid w:val="00B9653D"/>
    <w:rsid w:val="00B96C6F"/>
    <w:rsid w:val="00BA07F2"/>
    <w:rsid w:val="00BA39D4"/>
    <w:rsid w:val="00BA6447"/>
    <w:rsid w:val="00BA7280"/>
    <w:rsid w:val="00BA767B"/>
    <w:rsid w:val="00BB1B5E"/>
    <w:rsid w:val="00BB1E9A"/>
    <w:rsid w:val="00BB34D5"/>
    <w:rsid w:val="00BB4C6C"/>
    <w:rsid w:val="00BB69B7"/>
    <w:rsid w:val="00BB7E8A"/>
    <w:rsid w:val="00BC037C"/>
    <w:rsid w:val="00BC0B40"/>
    <w:rsid w:val="00BC371B"/>
    <w:rsid w:val="00BC6591"/>
    <w:rsid w:val="00BC687F"/>
    <w:rsid w:val="00BC69D9"/>
    <w:rsid w:val="00BD2C4B"/>
    <w:rsid w:val="00BD4BDF"/>
    <w:rsid w:val="00BD4C34"/>
    <w:rsid w:val="00BD56F1"/>
    <w:rsid w:val="00BD6548"/>
    <w:rsid w:val="00BE0E93"/>
    <w:rsid w:val="00BE1796"/>
    <w:rsid w:val="00BE5642"/>
    <w:rsid w:val="00BF377A"/>
    <w:rsid w:val="00BF3F7B"/>
    <w:rsid w:val="00BF69CA"/>
    <w:rsid w:val="00C03208"/>
    <w:rsid w:val="00C11555"/>
    <w:rsid w:val="00C1245E"/>
    <w:rsid w:val="00C1622C"/>
    <w:rsid w:val="00C22EC1"/>
    <w:rsid w:val="00C31671"/>
    <w:rsid w:val="00C32242"/>
    <w:rsid w:val="00C32C43"/>
    <w:rsid w:val="00C35287"/>
    <w:rsid w:val="00C37C2C"/>
    <w:rsid w:val="00C404ED"/>
    <w:rsid w:val="00C42668"/>
    <w:rsid w:val="00C4309C"/>
    <w:rsid w:val="00C440F1"/>
    <w:rsid w:val="00C46191"/>
    <w:rsid w:val="00C4730E"/>
    <w:rsid w:val="00C504E7"/>
    <w:rsid w:val="00C517CB"/>
    <w:rsid w:val="00C52CA1"/>
    <w:rsid w:val="00C53D23"/>
    <w:rsid w:val="00C57103"/>
    <w:rsid w:val="00C571F2"/>
    <w:rsid w:val="00C57AB2"/>
    <w:rsid w:val="00C61649"/>
    <w:rsid w:val="00C659BC"/>
    <w:rsid w:val="00C66289"/>
    <w:rsid w:val="00C7060E"/>
    <w:rsid w:val="00C70630"/>
    <w:rsid w:val="00C73D5E"/>
    <w:rsid w:val="00C7675B"/>
    <w:rsid w:val="00C77E34"/>
    <w:rsid w:val="00C84A6F"/>
    <w:rsid w:val="00C84C34"/>
    <w:rsid w:val="00C85E4A"/>
    <w:rsid w:val="00C87013"/>
    <w:rsid w:val="00C874CF"/>
    <w:rsid w:val="00C9019A"/>
    <w:rsid w:val="00C904F2"/>
    <w:rsid w:val="00C954EC"/>
    <w:rsid w:val="00C971FB"/>
    <w:rsid w:val="00C9772C"/>
    <w:rsid w:val="00C97BC5"/>
    <w:rsid w:val="00CA2219"/>
    <w:rsid w:val="00CA4188"/>
    <w:rsid w:val="00CA44C2"/>
    <w:rsid w:val="00CA52B2"/>
    <w:rsid w:val="00CA699E"/>
    <w:rsid w:val="00CB008E"/>
    <w:rsid w:val="00CB61A4"/>
    <w:rsid w:val="00CC2D20"/>
    <w:rsid w:val="00CC385F"/>
    <w:rsid w:val="00CC5C90"/>
    <w:rsid w:val="00CD1BD9"/>
    <w:rsid w:val="00CD2136"/>
    <w:rsid w:val="00CD2908"/>
    <w:rsid w:val="00CD2FA7"/>
    <w:rsid w:val="00CD30F1"/>
    <w:rsid w:val="00CD6E81"/>
    <w:rsid w:val="00CD763F"/>
    <w:rsid w:val="00CD7ACF"/>
    <w:rsid w:val="00CE0FFF"/>
    <w:rsid w:val="00CF356C"/>
    <w:rsid w:val="00CF7396"/>
    <w:rsid w:val="00CF756E"/>
    <w:rsid w:val="00D017CD"/>
    <w:rsid w:val="00D02DA2"/>
    <w:rsid w:val="00D04F06"/>
    <w:rsid w:val="00D176EB"/>
    <w:rsid w:val="00D17C6F"/>
    <w:rsid w:val="00D2070E"/>
    <w:rsid w:val="00D20C60"/>
    <w:rsid w:val="00D20CDC"/>
    <w:rsid w:val="00D26BEB"/>
    <w:rsid w:val="00D3016A"/>
    <w:rsid w:val="00D30ACF"/>
    <w:rsid w:val="00D30B7A"/>
    <w:rsid w:val="00D321F0"/>
    <w:rsid w:val="00D3265F"/>
    <w:rsid w:val="00D33BB1"/>
    <w:rsid w:val="00D34920"/>
    <w:rsid w:val="00D34D21"/>
    <w:rsid w:val="00D34EAD"/>
    <w:rsid w:val="00D35EF0"/>
    <w:rsid w:val="00D41FC7"/>
    <w:rsid w:val="00D430F7"/>
    <w:rsid w:val="00D4356B"/>
    <w:rsid w:val="00D43C98"/>
    <w:rsid w:val="00D450CF"/>
    <w:rsid w:val="00D50CC4"/>
    <w:rsid w:val="00D51B2B"/>
    <w:rsid w:val="00D55EE4"/>
    <w:rsid w:val="00D60185"/>
    <w:rsid w:val="00D61D34"/>
    <w:rsid w:val="00D648E5"/>
    <w:rsid w:val="00D6681B"/>
    <w:rsid w:val="00D704CB"/>
    <w:rsid w:val="00D71140"/>
    <w:rsid w:val="00D717FB"/>
    <w:rsid w:val="00D723C6"/>
    <w:rsid w:val="00D805F9"/>
    <w:rsid w:val="00D81FF9"/>
    <w:rsid w:val="00D83152"/>
    <w:rsid w:val="00D83D00"/>
    <w:rsid w:val="00D83D35"/>
    <w:rsid w:val="00D944BB"/>
    <w:rsid w:val="00D94A3E"/>
    <w:rsid w:val="00D97985"/>
    <w:rsid w:val="00DA06FC"/>
    <w:rsid w:val="00DA742F"/>
    <w:rsid w:val="00DA7678"/>
    <w:rsid w:val="00DA7BBB"/>
    <w:rsid w:val="00DB09E9"/>
    <w:rsid w:val="00DB2658"/>
    <w:rsid w:val="00DB6307"/>
    <w:rsid w:val="00DB78E6"/>
    <w:rsid w:val="00DB7CEF"/>
    <w:rsid w:val="00DC1889"/>
    <w:rsid w:val="00DC4D5D"/>
    <w:rsid w:val="00DC4DBD"/>
    <w:rsid w:val="00DC53B7"/>
    <w:rsid w:val="00DC56BF"/>
    <w:rsid w:val="00DC7712"/>
    <w:rsid w:val="00DD0EC2"/>
    <w:rsid w:val="00DD1C36"/>
    <w:rsid w:val="00DD355D"/>
    <w:rsid w:val="00DD74D2"/>
    <w:rsid w:val="00DD7E88"/>
    <w:rsid w:val="00DE214B"/>
    <w:rsid w:val="00DF76B7"/>
    <w:rsid w:val="00E0187C"/>
    <w:rsid w:val="00E01E0A"/>
    <w:rsid w:val="00E02795"/>
    <w:rsid w:val="00E0445D"/>
    <w:rsid w:val="00E06192"/>
    <w:rsid w:val="00E064D3"/>
    <w:rsid w:val="00E14E3D"/>
    <w:rsid w:val="00E15D5F"/>
    <w:rsid w:val="00E16C53"/>
    <w:rsid w:val="00E2132A"/>
    <w:rsid w:val="00E2199D"/>
    <w:rsid w:val="00E228C6"/>
    <w:rsid w:val="00E27332"/>
    <w:rsid w:val="00E32A76"/>
    <w:rsid w:val="00E32B49"/>
    <w:rsid w:val="00E40C78"/>
    <w:rsid w:val="00E4200F"/>
    <w:rsid w:val="00E453A6"/>
    <w:rsid w:val="00E46128"/>
    <w:rsid w:val="00E517A8"/>
    <w:rsid w:val="00E52363"/>
    <w:rsid w:val="00E55257"/>
    <w:rsid w:val="00E5533D"/>
    <w:rsid w:val="00E555EA"/>
    <w:rsid w:val="00E55B45"/>
    <w:rsid w:val="00E56921"/>
    <w:rsid w:val="00E5782B"/>
    <w:rsid w:val="00E60438"/>
    <w:rsid w:val="00E62411"/>
    <w:rsid w:val="00E63216"/>
    <w:rsid w:val="00E6548A"/>
    <w:rsid w:val="00E7075F"/>
    <w:rsid w:val="00E7131E"/>
    <w:rsid w:val="00E73D0F"/>
    <w:rsid w:val="00E746DD"/>
    <w:rsid w:val="00E75C7A"/>
    <w:rsid w:val="00E76599"/>
    <w:rsid w:val="00E767AF"/>
    <w:rsid w:val="00E80310"/>
    <w:rsid w:val="00E83B83"/>
    <w:rsid w:val="00E83B95"/>
    <w:rsid w:val="00E83F5C"/>
    <w:rsid w:val="00E8653B"/>
    <w:rsid w:val="00E926BB"/>
    <w:rsid w:val="00E93EC9"/>
    <w:rsid w:val="00E95362"/>
    <w:rsid w:val="00E97641"/>
    <w:rsid w:val="00EA0B36"/>
    <w:rsid w:val="00EA1A1C"/>
    <w:rsid w:val="00EA46BD"/>
    <w:rsid w:val="00EA798E"/>
    <w:rsid w:val="00EB370B"/>
    <w:rsid w:val="00EB3B33"/>
    <w:rsid w:val="00EB694E"/>
    <w:rsid w:val="00EB6ECD"/>
    <w:rsid w:val="00EB79A1"/>
    <w:rsid w:val="00EB7C59"/>
    <w:rsid w:val="00EC02C2"/>
    <w:rsid w:val="00EC0EB4"/>
    <w:rsid w:val="00EC1FA2"/>
    <w:rsid w:val="00EC2276"/>
    <w:rsid w:val="00EC48CB"/>
    <w:rsid w:val="00EC5F7A"/>
    <w:rsid w:val="00EC6A91"/>
    <w:rsid w:val="00ED01E8"/>
    <w:rsid w:val="00ED1155"/>
    <w:rsid w:val="00ED17A7"/>
    <w:rsid w:val="00ED4375"/>
    <w:rsid w:val="00ED4938"/>
    <w:rsid w:val="00EE0553"/>
    <w:rsid w:val="00EE25B5"/>
    <w:rsid w:val="00EE2A7B"/>
    <w:rsid w:val="00EE2E49"/>
    <w:rsid w:val="00EE3310"/>
    <w:rsid w:val="00EE3713"/>
    <w:rsid w:val="00EE76F7"/>
    <w:rsid w:val="00EF0C0D"/>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1D84"/>
    <w:rsid w:val="00F22103"/>
    <w:rsid w:val="00F223DC"/>
    <w:rsid w:val="00F25C26"/>
    <w:rsid w:val="00F2709B"/>
    <w:rsid w:val="00F27FEB"/>
    <w:rsid w:val="00F31181"/>
    <w:rsid w:val="00F317BD"/>
    <w:rsid w:val="00F33BB6"/>
    <w:rsid w:val="00F34D22"/>
    <w:rsid w:val="00F35D9D"/>
    <w:rsid w:val="00F36AFD"/>
    <w:rsid w:val="00F37B23"/>
    <w:rsid w:val="00F41304"/>
    <w:rsid w:val="00F45AB4"/>
    <w:rsid w:val="00F45D69"/>
    <w:rsid w:val="00F46351"/>
    <w:rsid w:val="00F4787C"/>
    <w:rsid w:val="00F510AF"/>
    <w:rsid w:val="00F51B60"/>
    <w:rsid w:val="00F51F6B"/>
    <w:rsid w:val="00F52901"/>
    <w:rsid w:val="00F548AC"/>
    <w:rsid w:val="00F55F25"/>
    <w:rsid w:val="00F57AB4"/>
    <w:rsid w:val="00F621A4"/>
    <w:rsid w:val="00F62740"/>
    <w:rsid w:val="00F62BFE"/>
    <w:rsid w:val="00F63FEF"/>
    <w:rsid w:val="00F6539F"/>
    <w:rsid w:val="00F66626"/>
    <w:rsid w:val="00F66859"/>
    <w:rsid w:val="00F66975"/>
    <w:rsid w:val="00F7259F"/>
    <w:rsid w:val="00F77055"/>
    <w:rsid w:val="00F804BF"/>
    <w:rsid w:val="00F82341"/>
    <w:rsid w:val="00F82B8E"/>
    <w:rsid w:val="00F855A2"/>
    <w:rsid w:val="00F917E4"/>
    <w:rsid w:val="00F93775"/>
    <w:rsid w:val="00F95116"/>
    <w:rsid w:val="00F95CC8"/>
    <w:rsid w:val="00F96505"/>
    <w:rsid w:val="00FA4488"/>
    <w:rsid w:val="00FB0949"/>
    <w:rsid w:val="00FB187B"/>
    <w:rsid w:val="00FB1C93"/>
    <w:rsid w:val="00FB453A"/>
    <w:rsid w:val="00FB5A07"/>
    <w:rsid w:val="00FB63DD"/>
    <w:rsid w:val="00FB774F"/>
    <w:rsid w:val="00FC2F0D"/>
    <w:rsid w:val="00FC3092"/>
    <w:rsid w:val="00FC4C61"/>
    <w:rsid w:val="00FC6666"/>
    <w:rsid w:val="00FD03D7"/>
    <w:rsid w:val="00FD41CC"/>
    <w:rsid w:val="00FD6968"/>
    <w:rsid w:val="00FD75DA"/>
    <w:rsid w:val="00FE016E"/>
    <w:rsid w:val="00FE05FA"/>
    <w:rsid w:val="00FE0F13"/>
    <w:rsid w:val="00FE1375"/>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B822F"/>
  <w15:chartTrackingRefBased/>
  <w15:docId w15:val="{C40241F2-A76E-41A2-B9D6-8B1952C5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C6F"/>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E73D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E73D0F"/>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rsid w:val="00E73D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qFormat/>
    <w:rsid w:val="00E73D0F"/>
    <w:pPr>
      <w:ind w:left="1418" w:hanging="1418"/>
      <w:outlineLvl w:val="3"/>
    </w:pPr>
    <w:rPr>
      <w:sz w:val="24"/>
    </w:rPr>
  </w:style>
  <w:style w:type="paragraph" w:styleId="Heading5">
    <w:name w:val="heading 5"/>
    <w:aliases w:val="h5,Heading5,Head5,5"/>
    <w:basedOn w:val="Heading4"/>
    <w:next w:val="Normal"/>
    <w:qFormat/>
    <w:rsid w:val="00E73D0F"/>
    <w:pPr>
      <w:ind w:left="1701" w:hanging="1701"/>
      <w:outlineLvl w:val="4"/>
    </w:pPr>
    <w:rPr>
      <w:sz w:val="22"/>
    </w:rPr>
  </w:style>
  <w:style w:type="paragraph" w:styleId="Heading6">
    <w:name w:val="heading 6"/>
    <w:aliases w:val="T1,Header 6"/>
    <w:basedOn w:val="H6"/>
    <w:next w:val="Normal"/>
    <w:qFormat/>
    <w:rsid w:val="00E73D0F"/>
    <w:pPr>
      <w:outlineLvl w:val="5"/>
    </w:pPr>
  </w:style>
  <w:style w:type="paragraph" w:styleId="Heading7">
    <w:name w:val="heading 7"/>
    <w:basedOn w:val="H6"/>
    <w:next w:val="Normal"/>
    <w:qFormat/>
    <w:rsid w:val="00E73D0F"/>
    <w:pPr>
      <w:outlineLvl w:val="6"/>
    </w:pPr>
  </w:style>
  <w:style w:type="paragraph" w:styleId="Heading8">
    <w:name w:val="heading 8"/>
    <w:basedOn w:val="Heading1"/>
    <w:next w:val="Normal"/>
    <w:qFormat/>
    <w:rsid w:val="00E73D0F"/>
    <w:pPr>
      <w:ind w:left="0" w:firstLine="0"/>
      <w:outlineLvl w:val="7"/>
    </w:pPr>
  </w:style>
  <w:style w:type="paragraph" w:styleId="Heading9">
    <w:name w:val="heading 9"/>
    <w:basedOn w:val="Heading8"/>
    <w:next w:val="Normal"/>
    <w:qFormat/>
    <w:rsid w:val="00E73D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D0F"/>
    <w:pPr>
      <w:ind w:left="1985" w:hanging="1985"/>
      <w:outlineLvl w:val="9"/>
    </w:pPr>
    <w:rPr>
      <w:sz w:val="20"/>
    </w:rPr>
  </w:style>
  <w:style w:type="paragraph" w:styleId="TOC9">
    <w:name w:val="toc 9"/>
    <w:basedOn w:val="TOC8"/>
    <w:semiHidden/>
    <w:rsid w:val="00E73D0F"/>
    <w:pPr>
      <w:ind w:left="1418" w:hanging="1418"/>
    </w:pPr>
  </w:style>
  <w:style w:type="paragraph" w:styleId="TOC8">
    <w:name w:val="toc 8"/>
    <w:basedOn w:val="TOC1"/>
    <w:semiHidden/>
    <w:rsid w:val="00E73D0F"/>
    <w:pPr>
      <w:spacing w:before="180"/>
      <w:ind w:left="2693" w:hanging="2693"/>
    </w:pPr>
    <w:rPr>
      <w:b/>
    </w:rPr>
  </w:style>
  <w:style w:type="paragraph" w:styleId="TOC1">
    <w:name w:val="toc 1"/>
    <w:semiHidden/>
    <w:rsid w:val="00E73D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73D0F"/>
    <w:pPr>
      <w:keepLines/>
      <w:tabs>
        <w:tab w:val="center" w:pos="4536"/>
        <w:tab w:val="right" w:pos="9072"/>
      </w:tabs>
    </w:pPr>
    <w:rPr>
      <w:noProof/>
    </w:rPr>
  </w:style>
  <w:style w:type="character" w:customStyle="1" w:styleId="ZGSM">
    <w:name w:val="ZGSM"/>
    <w:rsid w:val="00E73D0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E73D0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73D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73D0F"/>
    <w:pPr>
      <w:ind w:left="1701" w:hanging="1701"/>
    </w:pPr>
  </w:style>
  <w:style w:type="paragraph" w:styleId="TOC4">
    <w:name w:val="toc 4"/>
    <w:basedOn w:val="TOC3"/>
    <w:semiHidden/>
    <w:rsid w:val="00E73D0F"/>
    <w:pPr>
      <w:ind w:left="1418" w:hanging="1418"/>
    </w:pPr>
  </w:style>
  <w:style w:type="paragraph" w:styleId="TOC3">
    <w:name w:val="toc 3"/>
    <w:basedOn w:val="TOC2"/>
    <w:semiHidden/>
    <w:rsid w:val="00E73D0F"/>
    <w:pPr>
      <w:ind w:left="1134" w:hanging="1134"/>
    </w:pPr>
  </w:style>
  <w:style w:type="paragraph" w:styleId="TOC2">
    <w:name w:val="toc 2"/>
    <w:basedOn w:val="TOC1"/>
    <w:semiHidden/>
    <w:rsid w:val="00E73D0F"/>
    <w:pPr>
      <w:keepNext w:val="0"/>
      <w:spacing w:before="0"/>
      <w:ind w:left="851" w:hanging="851"/>
    </w:pPr>
    <w:rPr>
      <w:sz w:val="20"/>
    </w:rPr>
  </w:style>
  <w:style w:type="paragraph" w:styleId="Index1">
    <w:name w:val="index 1"/>
    <w:basedOn w:val="Normal"/>
    <w:semiHidden/>
    <w:rsid w:val="00E73D0F"/>
    <w:pPr>
      <w:keepLines/>
      <w:spacing w:after="0"/>
    </w:pPr>
  </w:style>
  <w:style w:type="paragraph" w:styleId="Index2">
    <w:name w:val="index 2"/>
    <w:basedOn w:val="Index1"/>
    <w:semiHidden/>
    <w:rsid w:val="00E73D0F"/>
    <w:pPr>
      <w:ind w:left="284"/>
    </w:pPr>
  </w:style>
  <w:style w:type="paragraph" w:customStyle="1" w:styleId="TT">
    <w:name w:val="TT"/>
    <w:basedOn w:val="Heading1"/>
    <w:next w:val="Normal"/>
    <w:rsid w:val="00E73D0F"/>
    <w:pPr>
      <w:outlineLvl w:val="9"/>
    </w:pPr>
  </w:style>
  <w:style w:type="paragraph" w:styleId="Footer">
    <w:name w:val="footer"/>
    <w:aliases w:val="footer odd,footer,fo,pie de página"/>
    <w:basedOn w:val="Header"/>
    <w:link w:val="FooterChar"/>
    <w:rsid w:val="00E73D0F"/>
    <w:pPr>
      <w:jc w:val="center"/>
    </w:pPr>
    <w:rPr>
      <w:i/>
    </w:rPr>
  </w:style>
  <w:style w:type="character" w:styleId="FootnoteReference">
    <w:name w:val="footnote reference"/>
    <w:semiHidden/>
    <w:rsid w:val="00E73D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73D0F"/>
    <w:pPr>
      <w:keepLines/>
      <w:spacing w:after="0"/>
      <w:ind w:left="454" w:hanging="454"/>
    </w:pPr>
    <w:rPr>
      <w:sz w:val="16"/>
    </w:rPr>
  </w:style>
  <w:style w:type="paragraph" w:customStyle="1" w:styleId="NF">
    <w:name w:val="NF"/>
    <w:basedOn w:val="NO"/>
    <w:rsid w:val="00E73D0F"/>
    <w:pPr>
      <w:keepNext/>
      <w:spacing w:after="0"/>
    </w:pPr>
    <w:rPr>
      <w:rFonts w:ascii="Arial" w:hAnsi="Arial"/>
      <w:sz w:val="18"/>
    </w:rPr>
  </w:style>
  <w:style w:type="paragraph" w:customStyle="1" w:styleId="NO">
    <w:name w:val="NO"/>
    <w:basedOn w:val="Normal"/>
    <w:link w:val="NOChar"/>
    <w:rsid w:val="00E73D0F"/>
    <w:pPr>
      <w:keepLines/>
      <w:ind w:left="1135" w:hanging="851"/>
    </w:pPr>
  </w:style>
  <w:style w:type="paragraph" w:customStyle="1" w:styleId="PL">
    <w:name w:val="PL"/>
    <w:rsid w:val="00E7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3D0F"/>
    <w:pPr>
      <w:jc w:val="right"/>
    </w:pPr>
  </w:style>
  <w:style w:type="paragraph" w:customStyle="1" w:styleId="TAL">
    <w:name w:val="TAL"/>
    <w:basedOn w:val="Normal"/>
    <w:link w:val="TALCar"/>
    <w:rsid w:val="00E73D0F"/>
    <w:pPr>
      <w:keepNext/>
      <w:keepLines/>
      <w:spacing w:after="0"/>
    </w:pPr>
    <w:rPr>
      <w:rFonts w:ascii="Arial" w:hAnsi="Arial"/>
      <w:sz w:val="18"/>
    </w:rPr>
  </w:style>
  <w:style w:type="paragraph" w:styleId="ListNumber2">
    <w:name w:val="List Number 2"/>
    <w:basedOn w:val="ListNumber"/>
    <w:rsid w:val="00E73D0F"/>
    <w:pPr>
      <w:ind w:left="851"/>
    </w:pPr>
  </w:style>
  <w:style w:type="paragraph" w:styleId="ListNumber">
    <w:name w:val="List Number"/>
    <w:basedOn w:val="List"/>
    <w:rsid w:val="00E73D0F"/>
  </w:style>
  <w:style w:type="paragraph" w:styleId="List">
    <w:name w:val="List"/>
    <w:basedOn w:val="Normal"/>
    <w:rsid w:val="00E73D0F"/>
    <w:pPr>
      <w:ind w:left="568" w:hanging="284"/>
    </w:pPr>
  </w:style>
  <w:style w:type="paragraph" w:customStyle="1" w:styleId="TAH">
    <w:name w:val="TAH"/>
    <w:basedOn w:val="TAC"/>
    <w:link w:val="TAHCar"/>
    <w:qFormat/>
    <w:rsid w:val="00E73D0F"/>
    <w:rPr>
      <w:b/>
    </w:rPr>
  </w:style>
  <w:style w:type="paragraph" w:customStyle="1" w:styleId="TAC">
    <w:name w:val="TAC"/>
    <w:basedOn w:val="TAL"/>
    <w:link w:val="TACChar"/>
    <w:qFormat/>
    <w:rsid w:val="00E73D0F"/>
    <w:pPr>
      <w:jc w:val="center"/>
    </w:pPr>
  </w:style>
  <w:style w:type="paragraph" w:customStyle="1" w:styleId="LD">
    <w:name w:val="LD"/>
    <w:rsid w:val="00E73D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73D0F"/>
    <w:pPr>
      <w:keepLines/>
      <w:ind w:left="1702" w:hanging="1418"/>
    </w:pPr>
  </w:style>
  <w:style w:type="paragraph" w:customStyle="1" w:styleId="FP">
    <w:name w:val="FP"/>
    <w:basedOn w:val="Normal"/>
    <w:rsid w:val="00E73D0F"/>
    <w:pPr>
      <w:spacing w:after="0"/>
    </w:pPr>
  </w:style>
  <w:style w:type="paragraph" w:customStyle="1" w:styleId="NW">
    <w:name w:val="NW"/>
    <w:basedOn w:val="NO"/>
    <w:rsid w:val="00E73D0F"/>
    <w:pPr>
      <w:spacing w:after="0"/>
    </w:pPr>
  </w:style>
  <w:style w:type="paragraph" w:customStyle="1" w:styleId="EW">
    <w:name w:val="EW"/>
    <w:basedOn w:val="EX"/>
    <w:rsid w:val="00E73D0F"/>
    <w:pPr>
      <w:spacing w:after="0"/>
    </w:pPr>
  </w:style>
  <w:style w:type="paragraph" w:customStyle="1" w:styleId="B1">
    <w:name w:val="B1"/>
    <w:basedOn w:val="List"/>
    <w:link w:val="B1Char"/>
    <w:rsid w:val="00E73D0F"/>
  </w:style>
  <w:style w:type="paragraph" w:styleId="TOC6">
    <w:name w:val="toc 6"/>
    <w:basedOn w:val="TOC5"/>
    <w:next w:val="Normal"/>
    <w:semiHidden/>
    <w:rsid w:val="00E73D0F"/>
    <w:pPr>
      <w:ind w:left="1985" w:hanging="1985"/>
    </w:pPr>
  </w:style>
  <w:style w:type="paragraph" w:styleId="TOC7">
    <w:name w:val="toc 7"/>
    <w:basedOn w:val="TOC6"/>
    <w:next w:val="Normal"/>
    <w:semiHidden/>
    <w:rsid w:val="00E73D0F"/>
    <w:pPr>
      <w:ind w:left="2268" w:hanging="2268"/>
    </w:pPr>
  </w:style>
  <w:style w:type="paragraph" w:styleId="ListBullet2">
    <w:name w:val="List Bullet 2"/>
    <w:basedOn w:val="ListBullet"/>
    <w:rsid w:val="00E73D0F"/>
    <w:pPr>
      <w:ind w:left="851"/>
    </w:pPr>
  </w:style>
  <w:style w:type="paragraph" w:styleId="ListBullet">
    <w:name w:val="List Bullet"/>
    <w:basedOn w:val="List"/>
    <w:rsid w:val="00E73D0F"/>
  </w:style>
  <w:style w:type="paragraph" w:customStyle="1" w:styleId="EditorsNote">
    <w:name w:val="Editor's Note"/>
    <w:basedOn w:val="NO"/>
    <w:rsid w:val="00E73D0F"/>
    <w:rPr>
      <w:color w:val="FF0000"/>
    </w:rPr>
  </w:style>
  <w:style w:type="paragraph" w:customStyle="1" w:styleId="TH">
    <w:name w:val="TH"/>
    <w:basedOn w:val="Normal"/>
    <w:link w:val="THChar"/>
    <w:rsid w:val="00E73D0F"/>
    <w:pPr>
      <w:keepNext/>
      <w:keepLines/>
      <w:spacing w:before="60"/>
      <w:jc w:val="center"/>
    </w:pPr>
    <w:rPr>
      <w:rFonts w:ascii="Arial" w:hAnsi="Arial"/>
      <w:b/>
    </w:rPr>
  </w:style>
  <w:style w:type="paragraph" w:customStyle="1" w:styleId="ZA">
    <w:name w:val="ZA"/>
    <w:rsid w:val="00E73D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3D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3D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73D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3D0F"/>
    <w:pPr>
      <w:ind w:left="851" w:hanging="851"/>
    </w:pPr>
  </w:style>
  <w:style w:type="paragraph" w:customStyle="1" w:styleId="ZH">
    <w:name w:val="ZH"/>
    <w:rsid w:val="00E73D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73D0F"/>
    <w:pPr>
      <w:keepNext w:val="0"/>
      <w:spacing w:before="0" w:after="240"/>
    </w:pPr>
  </w:style>
  <w:style w:type="paragraph" w:customStyle="1" w:styleId="ZG">
    <w:name w:val="ZG"/>
    <w:rsid w:val="00E73D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73D0F"/>
    <w:pPr>
      <w:ind w:left="1135"/>
    </w:pPr>
  </w:style>
  <w:style w:type="paragraph" w:styleId="List2">
    <w:name w:val="List 2"/>
    <w:basedOn w:val="List"/>
    <w:rsid w:val="00E73D0F"/>
    <w:pPr>
      <w:ind w:left="851"/>
    </w:pPr>
  </w:style>
  <w:style w:type="paragraph" w:styleId="List3">
    <w:name w:val="List 3"/>
    <w:basedOn w:val="List2"/>
    <w:rsid w:val="00E73D0F"/>
    <w:pPr>
      <w:ind w:left="1135"/>
    </w:pPr>
  </w:style>
  <w:style w:type="paragraph" w:styleId="List4">
    <w:name w:val="List 4"/>
    <w:basedOn w:val="List3"/>
    <w:rsid w:val="00E73D0F"/>
    <w:pPr>
      <w:ind w:left="1418"/>
    </w:pPr>
  </w:style>
  <w:style w:type="paragraph" w:styleId="List5">
    <w:name w:val="List 5"/>
    <w:basedOn w:val="List4"/>
    <w:rsid w:val="00E73D0F"/>
    <w:pPr>
      <w:ind w:left="1702"/>
    </w:pPr>
  </w:style>
  <w:style w:type="paragraph" w:styleId="ListBullet4">
    <w:name w:val="List Bullet 4"/>
    <w:basedOn w:val="ListBullet3"/>
    <w:rsid w:val="00E73D0F"/>
    <w:pPr>
      <w:ind w:left="1418"/>
    </w:pPr>
  </w:style>
  <w:style w:type="paragraph" w:styleId="ListBullet5">
    <w:name w:val="List Bullet 5"/>
    <w:basedOn w:val="ListBullet4"/>
    <w:rsid w:val="00E73D0F"/>
    <w:pPr>
      <w:ind w:left="1702"/>
    </w:pPr>
  </w:style>
  <w:style w:type="paragraph" w:customStyle="1" w:styleId="B2">
    <w:name w:val="B2"/>
    <w:basedOn w:val="List2"/>
    <w:rsid w:val="00E73D0F"/>
  </w:style>
  <w:style w:type="paragraph" w:customStyle="1" w:styleId="B3">
    <w:name w:val="B3"/>
    <w:basedOn w:val="List3"/>
    <w:rsid w:val="00E73D0F"/>
  </w:style>
  <w:style w:type="paragraph" w:customStyle="1" w:styleId="B4">
    <w:name w:val="B4"/>
    <w:basedOn w:val="List4"/>
    <w:rsid w:val="00E73D0F"/>
  </w:style>
  <w:style w:type="paragraph" w:customStyle="1" w:styleId="B5">
    <w:name w:val="B5"/>
    <w:basedOn w:val="List5"/>
    <w:rsid w:val="00E73D0F"/>
  </w:style>
  <w:style w:type="paragraph" w:customStyle="1" w:styleId="ZTD">
    <w:name w:val="ZTD"/>
    <w:basedOn w:val="ZB"/>
    <w:rsid w:val="00E73D0F"/>
    <w:pPr>
      <w:framePr w:hRule="auto" w:wrap="notBeside" w:y="852"/>
    </w:pPr>
    <w:rPr>
      <w:i w:val="0"/>
      <w:sz w:val="40"/>
    </w:rPr>
  </w:style>
  <w:style w:type="paragraph" w:customStyle="1" w:styleId="ZV">
    <w:name w:val="ZV"/>
    <w:basedOn w:val="ZU"/>
    <w:rsid w:val="00E73D0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rPr>
  </w:style>
  <w:style w:type="character" w:customStyle="1" w:styleId="TALCar">
    <w:name w:val="TAL Car"/>
    <w:link w:val="TAL"/>
    <w:qFormat/>
    <w:rsid w:val="008F54C5"/>
    <w:rPr>
      <w:rFonts w:ascii="Arial" w:hAnsi="Arial"/>
      <w:sz w:val="18"/>
      <w:lang w:val="en-GB"/>
    </w:rPr>
  </w:style>
  <w:style w:type="character" w:customStyle="1" w:styleId="TACChar">
    <w:name w:val="TAC Char"/>
    <w:link w:val="TAC"/>
    <w:qFormat/>
    <w:rsid w:val="008F54C5"/>
    <w:rPr>
      <w:rFonts w:ascii="Arial"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rPr>
  </w:style>
  <w:style w:type="character" w:customStyle="1" w:styleId="TAHCar">
    <w:name w:val="TAH Car"/>
    <w:link w:val="TAH"/>
    <w:qFormat/>
    <w:rsid w:val="005007F8"/>
    <w:rPr>
      <w:rFonts w:ascii="Arial" w:hAnsi="Arial"/>
      <w:b/>
      <w:sz w:val="18"/>
      <w:lang w:val="en-GB"/>
    </w:rPr>
  </w:style>
  <w:style w:type="character" w:customStyle="1" w:styleId="TANChar">
    <w:name w:val="TAN Char"/>
    <w:link w:val="TAN"/>
    <w:qFormat/>
    <w:rsid w:val="005007F8"/>
    <w:rPr>
      <w:rFonts w:ascii="Arial" w:hAnsi="Arial"/>
      <w:sz w:val="18"/>
      <w:lang w:val="en-GB"/>
    </w:rPr>
  </w:style>
  <w:style w:type="character" w:customStyle="1" w:styleId="NOChar">
    <w:name w:val="NO Char"/>
    <w:link w:val="NO"/>
    <w:qFormat/>
    <w:rsid w:val="00180756"/>
    <w:rPr>
      <w:lang w:val="en-GB" w:eastAsia="zh-CN"/>
    </w:rPr>
  </w:style>
  <w:style w:type="character" w:customStyle="1" w:styleId="EXChar">
    <w:name w:val="EX Char"/>
    <w:link w:val="EX"/>
    <w:qFormat/>
    <w:rsid w:val="00D648E5"/>
    <w:rPr>
      <w:lang w:val="en-GB"/>
    </w:rPr>
  </w:style>
  <w:style w:type="character" w:customStyle="1" w:styleId="FooterChar">
    <w:name w:val="Footer Char"/>
    <w:aliases w:val="footer odd Char,footer Char,fo Char,pie de página Char"/>
    <w:link w:val="Footer"/>
    <w:rsid w:val="00D17C6F"/>
    <w:rPr>
      <w:rFonts w:ascii="Arial" w:hAnsi="Arial"/>
      <w:b/>
      <w:i/>
      <w:noProof/>
      <w:sz w:val="18"/>
    </w:rPr>
  </w:style>
  <w:style w:type="character" w:customStyle="1" w:styleId="EQChar">
    <w:name w:val="EQ Char"/>
    <w:link w:val="EQ"/>
    <w:qFormat/>
    <w:rsid w:val="00D17C6F"/>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28818">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98004350">
      <w:bodyDiv w:val="1"/>
      <w:marLeft w:val="0"/>
      <w:marRight w:val="0"/>
      <w:marTop w:val="0"/>
      <w:marBottom w:val="0"/>
      <w:divBdr>
        <w:top w:val="none" w:sz="0" w:space="0" w:color="auto"/>
        <w:left w:val="none" w:sz="0" w:space="0" w:color="auto"/>
        <w:bottom w:val="none" w:sz="0" w:space="0" w:color="auto"/>
        <w:right w:val="none" w:sz="0" w:space="0" w:color="auto"/>
      </w:divBdr>
    </w:div>
    <w:div w:id="1070689456">
      <w:bodyDiv w:val="1"/>
      <w:marLeft w:val="0"/>
      <w:marRight w:val="0"/>
      <w:marTop w:val="0"/>
      <w:marBottom w:val="0"/>
      <w:divBdr>
        <w:top w:val="none" w:sz="0" w:space="0" w:color="auto"/>
        <w:left w:val="none" w:sz="0" w:space="0" w:color="auto"/>
        <w:bottom w:val="none" w:sz="0" w:space="0" w:color="auto"/>
        <w:right w:val="none" w:sz="0" w:space="0" w:color="auto"/>
      </w:divBdr>
    </w:div>
    <w:div w:id="1294867568">
      <w:bodyDiv w:val="1"/>
      <w:marLeft w:val="0"/>
      <w:marRight w:val="0"/>
      <w:marTop w:val="0"/>
      <w:marBottom w:val="0"/>
      <w:divBdr>
        <w:top w:val="none" w:sz="0" w:space="0" w:color="auto"/>
        <w:left w:val="none" w:sz="0" w:space="0" w:color="auto"/>
        <w:bottom w:val="none" w:sz="0" w:space="0" w:color="auto"/>
        <w:right w:val="none" w:sz="0" w:space="0" w:color="auto"/>
      </w:divBdr>
    </w:div>
    <w:div w:id="1398019906">
      <w:bodyDiv w:val="1"/>
      <w:marLeft w:val="0"/>
      <w:marRight w:val="0"/>
      <w:marTop w:val="0"/>
      <w:marBottom w:val="0"/>
      <w:divBdr>
        <w:top w:val="none" w:sz="0" w:space="0" w:color="auto"/>
        <w:left w:val="none" w:sz="0" w:space="0" w:color="auto"/>
        <w:bottom w:val="none" w:sz="0" w:space="0" w:color="auto"/>
        <w:right w:val="none" w:sz="0" w:space="0" w:color="auto"/>
      </w:divBdr>
    </w:div>
    <w:div w:id="1446542122">
      <w:bodyDiv w:val="1"/>
      <w:marLeft w:val="0"/>
      <w:marRight w:val="0"/>
      <w:marTop w:val="0"/>
      <w:marBottom w:val="0"/>
      <w:divBdr>
        <w:top w:val="none" w:sz="0" w:space="0" w:color="auto"/>
        <w:left w:val="none" w:sz="0" w:space="0" w:color="auto"/>
        <w:bottom w:val="none" w:sz="0" w:space="0" w:color="auto"/>
        <w:right w:val="none" w:sz="0" w:space="0" w:color="auto"/>
      </w:divBdr>
    </w:div>
    <w:div w:id="1510290033">
      <w:bodyDiv w:val="1"/>
      <w:marLeft w:val="0"/>
      <w:marRight w:val="0"/>
      <w:marTop w:val="0"/>
      <w:marBottom w:val="0"/>
      <w:divBdr>
        <w:top w:val="none" w:sz="0" w:space="0" w:color="auto"/>
        <w:left w:val="none" w:sz="0" w:space="0" w:color="auto"/>
        <w:bottom w:val="none" w:sz="0" w:space="0" w:color="auto"/>
        <w:right w:val="none" w:sz="0" w:space="0" w:color="auto"/>
      </w:divBdr>
    </w:div>
    <w:div w:id="20843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215</TotalTime>
  <Pages>8</Pages>
  <Words>3319</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22194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Allen Zhang (张爽)</cp:lastModifiedBy>
  <cp:revision>14</cp:revision>
  <cp:lastPrinted>2007-04-24T00:59:00Z</cp:lastPrinted>
  <dcterms:created xsi:type="dcterms:W3CDTF">2025-04-18T06:51:00Z</dcterms:created>
  <dcterms:modified xsi:type="dcterms:W3CDTF">2025-04-21T05:37:00Z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1604019346</vt:lpwstr>
  </property>
  <property fmtid="{D5CDD505-2E9C-101B-9397-08002B2CF9AE}" pid="8" name="MSIP_Label_83bcef13-7cac-433f-ba1d-47a323951816_Enabled">
    <vt:lpwstr>true</vt:lpwstr>
  </property>
  <property fmtid="{D5CDD505-2E9C-101B-9397-08002B2CF9AE}" pid="9" name="MSIP_Label_83bcef13-7cac-433f-ba1d-47a323951816_SetDate">
    <vt:lpwstr>2025-04-18T06:51:56Z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355b11bd-83ef-432c-90bc-c220ff1ebd10</vt:lpwstr>
  </property>
  <property fmtid="{D5CDD505-2E9C-101B-9397-08002B2CF9AE}" pid="14" name="MSIP_Label_83bcef13-7cac-433f-ba1d-47a323951816_ContentBits">
    <vt:lpwstr>0</vt:lpwstr>
  </property>
</Properties>
</file>